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4EC78" w14:textId="77777777" w:rsidR="00A11C56" w:rsidRDefault="00AA0820">
      <w:pPr>
        <w:rPr>
          <w:rtl/>
        </w:rPr>
      </w:pPr>
      <w:r>
        <w:rPr>
          <w:rFonts w:ascii="Arial" w:hAnsi="Arial" w:cs="Arial"/>
          <w:color w:val="404243"/>
          <w:sz w:val="18"/>
          <w:szCs w:val="18"/>
          <w:shd w:val="clear" w:color="auto" w:fill="F7F9FB"/>
          <w:rtl/>
        </w:rPr>
        <w:t>הוראות ביצוע להסכם</w:t>
      </w:r>
    </w:p>
    <w:tbl>
      <w:tblPr>
        <w:tblW w:w="5000" w:type="pct"/>
        <w:tblCellSpacing w:w="0" w:type="dxa"/>
        <w:shd w:val="clear" w:color="auto" w:fill="FFFFFF" w:themeFill="background1"/>
        <w:tblCellMar>
          <w:left w:w="0" w:type="dxa"/>
          <w:right w:w="0" w:type="dxa"/>
        </w:tblCellMar>
        <w:tblLook w:val="04A0" w:firstRow="1" w:lastRow="0" w:firstColumn="1" w:lastColumn="0" w:noHBand="0" w:noVBand="1"/>
      </w:tblPr>
      <w:tblGrid>
        <w:gridCol w:w="9746"/>
      </w:tblGrid>
      <w:tr w:rsidR="00AA0820" w:rsidRPr="00AA0820" w14:paraId="2ABF79EF" w14:textId="77777777" w:rsidTr="00103D50">
        <w:trPr>
          <w:tblCellSpacing w:w="0" w:type="dxa"/>
        </w:trPr>
        <w:tc>
          <w:tcPr>
            <w:tcW w:w="5000" w:type="pct"/>
            <w:shd w:val="clear" w:color="auto" w:fill="FFFFFF" w:themeFill="background1"/>
            <w:hideMark/>
          </w:tcPr>
          <w:p w14:paraId="53A09780" w14:textId="77777777" w:rsidR="00AA0820" w:rsidRPr="00AA0820" w:rsidRDefault="00AA0820" w:rsidP="00AA0820">
            <w:pPr>
              <w:spacing w:before="100" w:beforeAutospacing="1" w:after="100" w:afterAutospacing="1" w:line="315" w:lineRule="atLeast"/>
              <w:jc w:val="center"/>
              <w:rPr>
                <w:rFonts w:ascii="Times New Roman" w:eastAsia="Times New Roman" w:hAnsi="Times New Roman" w:cs="Times New Roman"/>
                <w:color w:val="404243"/>
                <w:sz w:val="24"/>
                <w:szCs w:val="24"/>
              </w:rPr>
            </w:pPr>
            <w:r w:rsidRPr="00AA0820">
              <w:rPr>
                <w:rFonts w:ascii="FrankRuehl" w:eastAsia="Times New Roman" w:hAnsi="FrankRuehl" w:cs="FrankRuehl"/>
                <w:b/>
                <w:bCs/>
                <w:color w:val="339966"/>
                <w:sz w:val="40"/>
                <w:szCs w:val="40"/>
                <w:rtl/>
              </w:rPr>
              <w:t>מדינה ישראל</w:t>
            </w:r>
          </w:p>
          <w:p w14:paraId="52E0F685" w14:textId="77777777" w:rsidR="00AA0820" w:rsidRPr="00AA0820" w:rsidRDefault="00AA0820" w:rsidP="00AA0820">
            <w:pPr>
              <w:spacing w:before="100" w:beforeAutospacing="1" w:after="100" w:afterAutospacing="1" w:line="315" w:lineRule="atLeast"/>
              <w:jc w:val="center"/>
              <w:rPr>
                <w:rFonts w:ascii="Times New Roman" w:eastAsia="Times New Roman" w:hAnsi="Times New Roman" w:cs="Times New Roman"/>
                <w:color w:val="404243"/>
                <w:sz w:val="24"/>
                <w:szCs w:val="24"/>
                <w:rtl/>
              </w:rPr>
            </w:pPr>
            <w:r w:rsidRPr="00AA0820">
              <w:rPr>
                <w:rFonts w:ascii="FrankRuehl" w:eastAsia="Times New Roman" w:hAnsi="FrankRuehl" w:cs="FrankRuehl"/>
                <w:b/>
                <w:bCs/>
                <w:color w:val="339966"/>
                <w:sz w:val="40"/>
                <w:szCs w:val="40"/>
                <w:rtl/>
              </w:rPr>
              <w:t>משרד האוצר </w:t>
            </w:r>
          </w:p>
          <w:p w14:paraId="1B5E312C" w14:textId="77777777" w:rsidR="00AA0820" w:rsidRPr="00AA0820" w:rsidRDefault="00AA0820" w:rsidP="00AA0820">
            <w:pPr>
              <w:spacing w:before="100" w:beforeAutospacing="1" w:after="100" w:afterAutospacing="1" w:line="315" w:lineRule="atLeast"/>
              <w:jc w:val="center"/>
              <w:rPr>
                <w:rFonts w:ascii="Times New Roman" w:eastAsia="Times New Roman" w:hAnsi="Times New Roman" w:cs="Times New Roman"/>
                <w:color w:val="404243"/>
                <w:sz w:val="24"/>
                <w:szCs w:val="24"/>
                <w:rtl/>
              </w:rPr>
            </w:pPr>
            <w:r w:rsidRPr="00AA0820">
              <w:rPr>
                <w:rFonts w:ascii="FrankRuehl" w:eastAsia="Times New Roman" w:hAnsi="FrankRuehl" w:cs="FrankRuehl"/>
                <w:b/>
                <w:bCs/>
                <w:color w:val="339966"/>
                <w:sz w:val="40"/>
                <w:szCs w:val="40"/>
                <w:rtl/>
              </w:rPr>
              <w:t>שכר והסכמי עבודה</w:t>
            </w:r>
          </w:p>
          <w:p w14:paraId="07912B32"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339966"/>
                <w:sz w:val="10"/>
                <w:szCs w:val="10"/>
                <w:rtl/>
              </w:rPr>
              <w:t> </w:t>
            </w:r>
          </w:p>
          <w:p w14:paraId="6732D835" w14:textId="77777777" w:rsidR="00AA0820" w:rsidRPr="00AA0820" w:rsidRDefault="00AA0820" w:rsidP="00AA0820">
            <w:pPr>
              <w:spacing w:before="100" w:beforeAutospacing="1" w:after="100" w:afterAutospacing="1" w:line="315" w:lineRule="atLeast"/>
              <w:jc w:val="center"/>
              <w:rPr>
                <w:rFonts w:ascii="Times New Roman" w:eastAsia="Times New Roman" w:hAnsi="Times New Roman" w:cs="Times New Roman"/>
                <w:color w:val="404243"/>
                <w:sz w:val="24"/>
                <w:szCs w:val="24"/>
                <w:rtl/>
              </w:rPr>
            </w:pPr>
            <w:r w:rsidRPr="00AA0820">
              <w:rPr>
                <w:rFonts w:ascii="FrankRuehl" w:eastAsia="Times New Roman" w:hAnsi="FrankRuehl" w:cs="FrankRuehl"/>
                <w:b/>
                <w:bCs/>
                <w:color w:val="339966"/>
                <w:sz w:val="24"/>
                <w:szCs w:val="24"/>
                <w:rtl/>
              </w:rPr>
              <w:t>רח' קפלן 1, ת.ד.3100, ירושלים. טל : 02-5317189, פקס : 02-5695372</w:t>
            </w:r>
          </w:p>
          <w:p w14:paraId="249D4831" w14:textId="77777777" w:rsidR="00AA0820" w:rsidRPr="00AA0820" w:rsidRDefault="00AA0820" w:rsidP="00AA0820">
            <w:pPr>
              <w:spacing w:before="100" w:beforeAutospacing="1" w:after="100" w:afterAutospacing="1" w:line="315" w:lineRule="atLeast"/>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w:t>
            </w:r>
          </w:p>
          <w:p w14:paraId="40E73899"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w:t>
            </w:r>
          </w:p>
          <w:p w14:paraId="01731349" w14:textId="77777777" w:rsidR="00AA0820" w:rsidRPr="00AA0820" w:rsidRDefault="00AA0820" w:rsidP="00AA0820">
            <w:pPr>
              <w:spacing w:before="100" w:beforeAutospacing="1" w:after="100" w:afterAutospacing="1" w:line="240" w:lineRule="auto"/>
              <w:ind w:left="5793" w:hanging="90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ירושלים,   </w:t>
            </w:r>
            <w:bookmarkStart w:id="0" w:name="Adding02"/>
            <w:bookmarkEnd w:id="0"/>
            <w:r w:rsidRPr="00AA0820">
              <w:rPr>
                <w:rFonts w:ascii="FrankRuehl" w:eastAsia="Times New Roman" w:hAnsi="FrankRuehl" w:cs="FrankRuehl"/>
                <w:color w:val="404243"/>
                <w:sz w:val="24"/>
                <w:szCs w:val="24"/>
                <w:rtl/>
              </w:rPr>
              <w:t xml:space="preserve">כ' בכסלו </w:t>
            </w:r>
            <w:proofErr w:type="spellStart"/>
            <w:r w:rsidRPr="00AA0820">
              <w:rPr>
                <w:rFonts w:ascii="FrankRuehl" w:eastAsia="Times New Roman" w:hAnsi="FrankRuehl" w:cs="FrankRuehl"/>
                <w:color w:val="404243"/>
                <w:sz w:val="24"/>
                <w:szCs w:val="24"/>
                <w:rtl/>
              </w:rPr>
              <w:t>התש"ע</w:t>
            </w:r>
            <w:proofErr w:type="spellEnd"/>
            <w:r w:rsidRPr="00AA0820">
              <w:rPr>
                <w:rFonts w:ascii="FrankRuehl" w:eastAsia="Times New Roman" w:hAnsi="FrankRuehl" w:cs="FrankRuehl"/>
                <w:color w:val="404243"/>
                <w:sz w:val="24"/>
                <w:szCs w:val="24"/>
                <w:rtl/>
              </w:rPr>
              <w:br/>
              <w:t>7 בדצמבר 2009</w:t>
            </w:r>
          </w:p>
          <w:p w14:paraId="36B798DC" w14:textId="77777777" w:rsidR="00AA0820" w:rsidRPr="00AA0820" w:rsidRDefault="00AA0820" w:rsidP="00AA0820">
            <w:pPr>
              <w:spacing w:before="100" w:beforeAutospacing="1" w:after="100" w:afterAutospacing="1" w:line="240" w:lineRule="auto"/>
              <w:ind w:left="5793"/>
              <w:rPr>
                <w:rFonts w:ascii="Times New Roman" w:eastAsia="Times New Roman" w:hAnsi="Times New Roman" w:cs="Times New Roman"/>
                <w:color w:val="404243"/>
                <w:sz w:val="24"/>
                <w:szCs w:val="24"/>
                <w:rtl/>
              </w:rPr>
            </w:pPr>
            <w:bookmarkStart w:id="1" w:name="Adding01"/>
            <w:bookmarkEnd w:id="1"/>
            <w:r w:rsidRPr="00AA0820">
              <w:rPr>
                <w:rFonts w:ascii="FrankRuehl" w:eastAsia="Times New Roman" w:hAnsi="FrankRuehl" w:cs="FrankRuehl"/>
                <w:color w:val="404243"/>
                <w:sz w:val="24"/>
                <w:szCs w:val="24"/>
                <w:rtl/>
              </w:rPr>
              <w:t xml:space="preserve">חוזר </w:t>
            </w:r>
            <w:proofErr w:type="spellStart"/>
            <w:r w:rsidRPr="00AA0820">
              <w:rPr>
                <w:rFonts w:ascii="FrankRuehl" w:eastAsia="Times New Roman" w:hAnsi="FrankRuehl" w:cs="FrankRuehl"/>
                <w:color w:val="404243"/>
                <w:sz w:val="24"/>
                <w:szCs w:val="24"/>
                <w:rtl/>
              </w:rPr>
              <w:t>הע</w:t>
            </w:r>
            <w:proofErr w:type="spellEnd"/>
            <w:r w:rsidRPr="00AA0820">
              <w:rPr>
                <w:rFonts w:ascii="FrankRuehl" w:eastAsia="Times New Roman" w:hAnsi="FrankRuehl" w:cs="FrankRuehl"/>
                <w:color w:val="404243"/>
                <w:sz w:val="24"/>
                <w:szCs w:val="24"/>
                <w:rtl/>
              </w:rPr>
              <w:t xml:space="preserve"> - כללי הסכם</w:t>
            </w:r>
            <w:r w:rsidRPr="00AA0820">
              <w:rPr>
                <w:rFonts w:ascii="FrankRuehl" w:eastAsia="Times New Roman" w:hAnsi="FrankRuehl" w:cs="FrankRuehl"/>
                <w:color w:val="404243"/>
                <w:sz w:val="24"/>
                <w:szCs w:val="24"/>
                <w:rtl/>
              </w:rPr>
              <w:br/>
              <w:t>2009-1-52</w:t>
            </w:r>
          </w:p>
          <w:p w14:paraId="3C6FF263"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w:t>
            </w:r>
          </w:p>
          <w:p w14:paraId="2DB28354"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xml:space="preserve">אל: דן </w:t>
            </w:r>
            <w:proofErr w:type="spellStart"/>
            <w:r w:rsidRPr="00AA0820">
              <w:rPr>
                <w:rFonts w:ascii="FrankRuehl" w:eastAsia="Times New Roman" w:hAnsi="FrankRuehl" w:cs="FrankRuehl"/>
                <w:color w:val="404243"/>
                <w:sz w:val="24"/>
                <w:szCs w:val="24"/>
                <w:rtl/>
              </w:rPr>
              <w:t>ג'ונה</w:t>
            </w:r>
            <w:proofErr w:type="spellEnd"/>
            <w:r w:rsidRPr="00AA0820">
              <w:rPr>
                <w:rFonts w:ascii="FrankRuehl" w:eastAsia="Times New Roman" w:hAnsi="FrankRuehl" w:cs="FrankRuehl"/>
                <w:color w:val="404243"/>
                <w:sz w:val="24"/>
                <w:szCs w:val="24"/>
                <w:rtl/>
              </w:rPr>
              <w:t>, סגן בכיר לחשב הכללי, משרד האוצר</w:t>
            </w:r>
          </w:p>
          <w:p w14:paraId="3464EC4E"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יהונתן גרטי, מנהל מנהלת הגמלאות, משרד האוצר</w:t>
            </w:r>
          </w:p>
          <w:p w14:paraId="1ECA4E6B"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w:t>
            </w:r>
          </w:p>
          <w:p w14:paraId="522F2FCB" w14:textId="77777777" w:rsidR="00AA0820" w:rsidRPr="00AA0820" w:rsidRDefault="00AA0820" w:rsidP="00AA0820">
            <w:pPr>
              <w:spacing w:before="100" w:beforeAutospacing="1" w:after="100" w:afterAutospacing="1" w:line="240" w:lineRule="auto"/>
              <w:ind w:left="651" w:hanging="651"/>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הנדון : </w:t>
            </w:r>
            <w:bookmarkStart w:id="2" w:name="About"/>
            <w:bookmarkEnd w:id="2"/>
            <w:r w:rsidRPr="00AA0820">
              <w:rPr>
                <w:rFonts w:ascii="FrankRuehl" w:eastAsia="Times New Roman" w:hAnsi="FrankRuehl" w:cs="FrankRuehl"/>
                <w:b/>
                <w:bCs/>
                <w:color w:val="404243"/>
                <w:sz w:val="24"/>
                <w:szCs w:val="24"/>
                <w:u w:val="single"/>
                <w:rtl/>
              </w:rPr>
              <w:t>הסכם מיום 3.11.2009 לעניין קידום ותק בפרישה - איגוד סגל המחקר האזרחי</w:t>
            </w:r>
          </w:p>
          <w:p w14:paraId="77495F2D" w14:textId="77777777" w:rsidR="00AA0820" w:rsidRPr="00AA0820" w:rsidRDefault="00AA0820" w:rsidP="00AA0820">
            <w:pPr>
              <w:spacing w:before="100" w:beforeAutospacing="1" w:after="100" w:afterAutospacing="1" w:line="240" w:lineRule="auto"/>
              <w:ind w:left="651"/>
              <w:rPr>
                <w:rFonts w:ascii="Times New Roman" w:eastAsia="Times New Roman" w:hAnsi="Times New Roman" w:cs="Times New Roman"/>
                <w:color w:val="404243"/>
                <w:sz w:val="24"/>
                <w:szCs w:val="24"/>
                <w:rtl/>
              </w:rPr>
            </w:pPr>
            <w:bookmarkStart w:id="3" w:name="reference"/>
            <w:bookmarkEnd w:id="3"/>
            <w:r w:rsidRPr="00AA0820">
              <w:rPr>
                <w:rFonts w:ascii="FrankRuehl" w:eastAsia="Times New Roman" w:hAnsi="FrankRuehl" w:cs="FrankRuehl"/>
                <w:color w:val="404243"/>
                <w:sz w:val="24"/>
                <w:szCs w:val="24"/>
                <w:rtl/>
              </w:rPr>
              <w:t> </w:t>
            </w:r>
          </w:p>
          <w:p w14:paraId="54D538C8" w14:textId="77777777" w:rsidR="00AA0820" w:rsidRPr="00AA0820" w:rsidRDefault="00AA0820" w:rsidP="00AA0820">
            <w:pPr>
              <w:spacing w:before="100" w:beforeAutospacing="1" w:after="100" w:afterAutospacing="1" w:line="240" w:lineRule="auto"/>
              <w:ind w:left="651"/>
              <w:rPr>
                <w:rFonts w:ascii="Times New Roman" w:eastAsia="Times New Roman" w:hAnsi="Times New Roman" w:cs="Times New Roman"/>
                <w:color w:val="404243"/>
                <w:sz w:val="24"/>
                <w:szCs w:val="24"/>
                <w:rtl/>
              </w:rPr>
            </w:pPr>
            <w:bookmarkStart w:id="4" w:name="start"/>
            <w:bookmarkEnd w:id="4"/>
            <w:r w:rsidRPr="00AA0820">
              <w:rPr>
                <w:rFonts w:ascii="FrankRuehl" w:eastAsia="Times New Roman" w:hAnsi="FrankRuehl" w:cs="FrankRuehl"/>
                <w:color w:val="404243"/>
                <w:sz w:val="24"/>
                <w:szCs w:val="24"/>
                <w:rtl/>
              </w:rPr>
              <w:t>ביום 3.11.2009 נחתם הסכם קיבוצי בין מדינת ישראל לבין איגוד סגל המחקר האזרחי שעניינו קידום ותק בפרישה.</w:t>
            </w:r>
          </w:p>
          <w:p w14:paraId="12F03F2E" w14:textId="77777777" w:rsidR="00AA0820" w:rsidRPr="00AA0820" w:rsidRDefault="00AA0820" w:rsidP="00AA0820">
            <w:pPr>
              <w:spacing w:before="100" w:beforeAutospacing="1" w:after="100" w:afterAutospacing="1" w:line="240" w:lineRule="auto"/>
              <w:ind w:left="651"/>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להלן הוראות לביצועו:</w:t>
            </w:r>
          </w:p>
          <w:p w14:paraId="25B4781E" w14:textId="77777777" w:rsidR="00AA0820" w:rsidRPr="00AA0820" w:rsidRDefault="00AA0820" w:rsidP="00AA0820">
            <w:pPr>
              <w:spacing w:before="100" w:beforeAutospacing="1" w:after="100" w:afterAutospacing="1" w:line="240" w:lineRule="auto"/>
              <w:ind w:left="720" w:hanging="360"/>
              <w:jc w:val="both"/>
              <w:rPr>
                <w:rFonts w:ascii="Times New Roman" w:eastAsia="Times New Roman" w:hAnsi="Times New Roman" w:cs="Times New Roman"/>
                <w:color w:val="404243"/>
                <w:sz w:val="24"/>
                <w:szCs w:val="24"/>
                <w:rtl/>
              </w:rPr>
            </w:pPr>
            <w:r w:rsidRPr="00AA0820">
              <w:rPr>
                <w:rFonts w:ascii="Times New Roman" w:eastAsia="Times New Roman" w:hAnsi="Times New Roman" w:cs="Times New Roman"/>
                <w:color w:val="404243"/>
                <w:sz w:val="24"/>
                <w:szCs w:val="24"/>
                <w:rtl/>
              </w:rPr>
              <w:t>1.</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הסכם זה יחול על כל העובדים הממלאים אחר התנאים הבאים במצטבר:</w:t>
            </w:r>
          </w:p>
          <w:p w14:paraId="1770D76A" w14:textId="77777777" w:rsidR="00AA0820" w:rsidRPr="00AA0820" w:rsidRDefault="00AA0820" w:rsidP="00AA0820">
            <w:pPr>
              <w:spacing w:before="100" w:beforeAutospacing="1" w:after="100" w:afterAutospacing="1" w:line="240" w:lineRule="auto"/>
              <w:ind w:left="720" w:hanging="360"/>
              <w:jc w:val="both"/>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א.</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הינם מועסקים בשירות המדינה שלא במערכת הביטחון.</w:t>
            </w:r>
          </w:p>
          <w:p w14:paraId="5F04C00B" w14:textId="77777777" w:rsidR="00AA0820" w:rsidRPr="00AA0820" w:rsidRDefault="00AA0820" w:rsidP="00AA0820">
            <w:pPr>
              <w:spacing w:before="100" w:beforeAutospacing="1" w:after="100" w:afterAutospacing="1" w:line="240" w:lineRule="auto"/>
              <w:ind w:left="720" w:hanging="36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ב.</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הינם מדורגים בדירוג עובדי מחקר.</w:t>
            </w:r>
          </w:p>
          <w:p w14:paraId="54484B39" w14:textId="77777777" w:rsidR="00AA0820" w:rsidRPr="00AA0820" w:rsidRDefault="00AA0820" w:rsidP="00AA0820">
            <w:pPr>
              <w:spacing w:before="100" w:beforeAutospacing="1" w:after="100" w:afterAutospacing="1" w:line="240" w:lineRule="auto"/>
              <w:ind w:left="720" w:hanging="36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ג.</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משכורתם נקבעת בהסכמים קיבוציים.</w:t>
            </w:r>
          </w:p>
          <w:p w14:paraId="747AB2C1" w14:textId="77777777" w:rsidR="00AA0820" w:rsidRPr="00AA0820" w:rsidRDefault="00AA0820" w:rsidP="00AA0820">
            <w:pPr>
              <w:spacing w:before="100" w:beforeAutospacing="1" w:after="100" w:afterAutospacing="1" w:line="240" w:lineRule="auto"/>
              <w:ind w:left="36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(להלן: "עובד מחקר")</w:t>
            </w:r>
          </w:p>
          <w:p w14:paraId="22288948" w14:textId="77777777" w:rsidR="00AA0820" w:rsidRPr="00AA0820" w:rsidRDefault="00AA0820" w:rsidP="00AA0820">
            <w:pPr>
              <w:spacing w:before="100" w:beforeAutospacing="1" w:after="100" w:afterAutospacing="1" w:line="240" w:lineRule="auto"/>
              <w:ind w:left="36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br/>
            </w:r>
          </w:p>
          <w:p w14:paraId="082749AE" w14:textId="77777777" w:rsidR="00AA0820" w:rsidRPr="00AA0820" w:rsidRDefault="00AA0820" w:rsidP="00AA0820">
            <w:pPr>
              <w:spacing w:before="100" w:beforeAutospacing="1" w:after="100" w:afterAutospacing="1" w:line="240" w:lineRule="auto"/>
              <w:ind w:left="720" w:hanging="360"/>
              <w:rPr>
                <w:rFonts w:ascii="Times New Roman" w:eastAsia="Times New Roman" w:hAnsi="Times New Roman" w:cs="Times New Roman"/>
                <w:color w:val="404243"/>
                <w:sz w:val="24"/>
                <w:szCs w:val="24"/>
                <w:rtl/>
              </w:rPr>
            </w:pPr>
            <w:r w:rsidRPr="00AA0820">
              <w:rPr>
                <w:rFonts w:ascii="Times New Roman" w:eastAsia="Times New Roman" w:hAnsi="Times New Roman" w:cs="Times New Roman"/>
                <w:color w:val="404243"/>
                <w:sz w:val="24"/>
                <w:szCs w:val="24"/>
                <w:rtl/>
              </w:rPr>
              <w:t>2.</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 xml:space="preserve">יש להחיל את הוראות פסקה 85.124 לתקשי"ר, כפי שתהיינה מעת לעת, על עובד מחקר, בכפוף לשינויים המפורטים </w:t>
            </w:r>
            <w:r w:rsidRPr="00AA0820">
              <w:rPr>
                <w:rFonts w:ascii="FrankRuehl" w:eastAsia="Times New Roman" w:hAnsi="FrankRuehl" w:cs="FrankRuehl"/>
                <w:color w:val="404243"/>
                <w:sz w:val="24"/>
                <w:szCs w:val="24"/>
                <w:rtl/>
              </w:rPr>
              <w:lastRenderedPageBreak/>
              <w:t>להלן:</w:t>
            </w:r>
            <w:r w:rsidRPr="00AA0820">
              <w:rPr>
                <w:rFonts w:ascii="FrankRuehl" w:eastAsia="Times New Roman" w:hAnsi="FrankRuehl" w:cs="FrankRuehl"/>
                <w:color w:val="404243"/>
                <w:sz w:val="24"/>
                <w:szCs w:val="24"/>
                <w:rtl/>
              </w:rPr>
              <w:br/>
            </w:r>
            <w:r w:rsidRPr="00AA0820">
              <w:rPr>
                <w:rFonts w:ascii="FrankRuehl" w:eastAsia="Times New Roman" w:hAnsi="FrankRuehl" w:cs="FrankRuehl"/>
                <w:color w:val="404243"/>
                <w:sz w:val="24"/>
                <w:szCs w:val="24"/>
                <w:rtl/>
              </w:rPr>
              <w:br/>
            </w:r>
          </w:p>
          <w:p w14:paraId="6642465D" w14:textId="77777777" w:rsidR="00AA0820" w:rsidRPr="00AA0820" w:rsidRDefault="00AA0820" w:rsidP="00AA0820">
            <w:pPr>
              <w:spacing w:before="100" w:beforeAutospacing="1" w:after="100" w:afterAutospacing="1" w:line="240" w:lineRule="auto"/>
              <w:ind w:left="720" w:hanging="36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א.</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עובד מחקר הפורש לגמלאות, מאיזו סיבה שהיא, לאחר יום 1.9.2002, יהיה זכאי בראשון לחודש בו פרש לתוספת של קידום הוותק שהייתה לו ערב פרישתו או לא יהיה זכאי לה כלל, על פי הטבלה הבאה.  התוספת הינה בשיעור של קידום ותק של שנה נוספת, בשיעור מלא או מוקטן, או אפסי, על פי הטבלה הבאה:</w:t>
            </w:r>
            <w:r w:rsidRPr="00AA0820">
              <w:rPr>
                <w:rFonts w:ascii="FrankRuehl" w:eastAsia="Times New Roman" w:hAnsi="FrankRuehl" w:cs="FrankRuehl"/>
                <w:color w:val="404243"/>
                <w:sz w:val="24"/>
                <w:szCs w:val="24"/>
                <w:rtl/>
              </w:rPr>
              <w:br/>
            </w:r>
            <w:r w:rsidRPr="00AA0820">
              <w:rPr>
                <w:rFonts w:ascii="FrankRuehl" w:eastAsia="Times New Roman" w:hAnsi="FrankRuehl" w:cs="FrankRuehl"/>
                <w:color w:val="404243"/>
                <w:sz w:val="24"/>
                <w:szCs w:val="24"/>
                <w:rtl/>
              </w:rPr>
              <w:br/>
            </w:r>
            <w:r w:rsidRPr="00AA0820">
              <w:rPr>
                <w:rFonts w:ascii="FrankRuehl" w:eastAsia="Times New Roman" w:hAnsi="FrankRuehl" w:cs="FrankRuehl"/>
                <w:color w:val="404243"/>
                <w:sz w:val="24"/>
                <w:szCs w:val="24"/>
                <w:rtl/>
              </w:rPr>
              <w:br/>
            </w:r>
          </w:p>
          <w:tbl>
            <w:tblPr>
              <w:bidiVisual/>
              <w:tblW w:w="0" w:type="auto"/>
              <w:tblCellMar>
                <w:left w:w="0" w:type="dxa"/>
                <w:right w:w="0" w:type="dxa"/>
              </w:tblCellMar>
              <w:tblLook w:val="04A0" w:firstRow="1" w:lastRow="0" w:firstColumn="1" w:lastColumn="0" w:noHBand="0" w:noVBand="1"/>
            </w:tblPr>
            <w:tblGrid>
              <w:gridCol w:w="2843"/>
              <w:gridCol w:w="2843"/>
              <w:gridCol w:w="2843"/>
            </w:tblGrid>
            <w:tr w:rsidR="00AA0820" w:rsidRPr="00AA0820" w14:paraId="648B8BD3" w14:textId="77777777" w:rsidTr="00AA0820">
              <w:tc>
                <w:tcPr>
                  <w:tcW w:w="852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259CB" w14:textId="77777777" w:rsidR="00AA0820" w:rsidRPr="00AA0820" w:rsidRDefault="00AA0820" w:rsidP="00AA0820">
                  <w:pPr>
                    <w:spacing w:before="100" w:beforeAutospacing="1" w:after="100" w:afterAutospacing="1" w:line="240" w:lineRule="auto"/>
                    <w:jc w:val="center"/>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פורש משירות המדינה</w:t>
                  </w:r>
                </w:p>
              </w:tc>
            </w:tr>
            <w:tr w:rsidR="00AA0820" w:rsidRPr="00AA0820" w14:paraId="757A2177" w14:textId="77777777" w:rsidTr="00AA0820">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FF7A4"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בין</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404C2E30"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לבין</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4594B896"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אחוז קידום הוותק השנתי הנוסף</w:t>
                  </w:r>
                </w:p>
              </w:tc>
            </w:tr>
            <w:tr w:rsidR="00AA0820" w:rsidRPr="00AA0820" w14:paraId="0B35207B" w14:textId="77777777" w:rsidTr="00AA0820">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2BD4D"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0C05228B"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45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3C0AF3BB"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0%</w:t>
                  </w:r>
                </w:p>
              </w:tc>
            </w:tr>
            <w:tr w:rsidR="00AA0820" w:rsidRPr="00AA0820" w14:paraId="484BF55A" w14:textId="77777777" w:rsidTr="00AA0820">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BD678"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46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7CCF6D84"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135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3CA95C6F"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25%</w:t>
                  </w:r>
                </w:p>
              </w:tc>
            </w:tr>
            <w:tr w:rsidR="00AA0820" w:rsidRPr="00AA0820" w14:paraId="4989CFEE" w14:textId="77777777" w:rsidTr="00AA0820">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04E2C"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136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7D93A49B"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225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241EB81C"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50%</w:t>
                  </w:r>
                </w:p>
              </w:tc>
            </w:tr>
            <w:tr w:rsidR="00AA0820" w:rsidRPr="00AA0820" w14:paraId="7E233341" w14:textId="77777777" w:rsidTr="00AA0820">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ABB6C"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226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1BF4EF89"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315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1E961152"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75%</w:t>
                  </w:r>
                </w:p>
              </w:tc>
            </w:tr>
            <w:tr w:rsidR="00AA0820" w:rsidRPr="00AA0820" w14:paraId="037CF447" w14:textId="77777777" w:rsidTr="00AA0820">
              <w:tc>
                <w:tcPr>
                  <w:tcW w:w="2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234DC"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316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6362934B"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365 יום אחרי המועד הקובע</w:t>
                  </w:r>
                </w:p>
              </w:tc>
              <w:tc>
                <w:tcPr>
                  <w:tcW w:w="2843" w:type="dxa"/>
                  <w:tcBorders>
                    <w:top w:val="nil"/>
                    <w:left w:val="nil"/>
                    <w:bottom w:val="single" w:sz="8" w:space="0" w:color="auto"/>
                    <w:right w:val="single" w:sz="8" w:space="0" w:color="auto"/>
                  </w:tcBorders>
                  <w:tcMar>
                    <w:top w:w="0" w:type="dxa"/>
                    <w:left w:w="108" w:type="dxa"/>
                    <w:bottom w:w="0" w:type="dxa"/>
                    <w:right w:w="108" w:type="dxa"/>
                  </w:tcMar>
                  <w:hideMark/>
                </w:tcPr>
                <w:p w14:paraId="57B98700"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100%</w:t>
                  </w:r>
                </w:p>
              </w:tc>
            </w:tr>
          </w:tbl>
          <w:p w14:paraId="6BB40322" w14:textId="77777777" w:rsidR="00AA0820" w:rsidRPr="00AA0820" w:rsidRDefault="00AA0820" w:rsidP="00AA0820">
            <w:pPr>
              <w:spacing w:before="100" w:beforeAutospacing="1" w:after="100" w:afterAutospacing="1" w:line="240" w:lineRule="auto"/>
              <w:ind w:left="36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ב.</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 xml:space="preserve">על אף האמור בסעיף קטן א', לעניין עובד מחקר אשר פרש </w:t>
            </w:r>
            <w:proofErr w:type="spellStart"/>
            <w:r w:rsidRPr="00AA0820">
              <w:rPr>
                <w:rFonts w:ascii="FrankRuehl" w:eastAsia="Times New Roman" w:hAnsi="FrankRuehl" w:cs="FrankRuehl"/>
                <w:color w:val="404243"/>
                <w:sz w:val="24"/>
                <w:szCs w:val="24"/>
                <w:rtl/>
              </w:rPr>
              <w:t>לגימלאות</w:t>
            </w:r>
            <w:proofErr w:type="spellEnd"/>
            <w:r w:rsidRPr="00AA0820">
              <w:rPr>
                <w:rFonts w:ascii="FrankRuehl" w:eastAsia="Times New Roman" w:hAnsi="FrankRuehl" w:cs="FrankRuehl"/>
                <w:color w:val="404243"/>
                <w:sz w:val="24"/>
                <w:szCs w:val="24"/>
                <w:rtl/>
              </w:rPr>
              <w:t>, מאיזו שהיא סיבה, לאחר יום 1.9.2002 ועד ליום 31.12.2007 – התוספת של קידום הוותק </w:t>
            </w:r>
            <w:r w:rsidRPr="00AA0820">
              <w:rPr>
                <w:rFonts w:ascii="FrankRuehl" w:eastAsia="Times New Roman" w:hAnsi="FrankRuehl" w:cs="FrankRuehl"/>
                <w:b/>
                <w:bCs/>
                <w:color w:val="404243"/>
                <w:sz w:val="24"/>
                <w:szCs w:val="24"/>
                <w:rtl/>
              </w:rPr>
              <w:t>תובא בחשבון</w:t>
            </w:r>
            <w:r w:rsidRPr="00AA0820">
              <w:rPr>
                <w:rFonts w:ascii="FrankRuehl" w:eastAsia="Times New Roman" w:hAnsi="FrankRuehl" w:cs="FrankRuehl"/>
                <w:color w:val="404243"/>
                <w:sz w:val="24"/>
                <w:szCs w:val="24"/>
                <w:rtl/>
              </w:rPr>
              <w:t> לצורך חישוב הגמלה ולצורך חישוב תשלומים </w:t>
            </w:r>
            <w:r w:rsidRPr="00AA0820">
              <w:rPr>
                <w:rFonts w:ascii="FrankRuehl" w:eastAsia="Times New Roman" w:hAnsi="FrankRuehl" w:cs="FrankRuehl"/>
                <w:b/>
                <w:bCs/>
                <w:color w:val="404243"/>
                <w:sz w:val="24"/>
                <w:szCs w:val="24"/>
                <w:rtl/>
              </w:rPr>
              <w:t>מכוח חוק</w:t>
            </w:r>
            <w:r w:rsidRPr="00AA0820">
              <w:rPr>
                <w:rFonts w:ascii="FrankRuehl" w:eastAsia="Times New Roman" w:hAnsi="FrankRuehl" w:cs="FrankRuehl"/>
                <w:color w:val="404243"/>
                <w:sz w:val="24"/>
                <w:szCs w:val="24"/>
                <w:rtl/>
              </w:rPr>
              <w:t> המשתלמים בעת הפרישה. </w:t>
            </w:r>
          </w:p>
          <w:p w14:paraId="73E92A28" w14:textId="77777777" w:rsidR="00AA0820" w:rsidRPr="00AA0820" w:rsidRDefault="00AA0820" w:rsidP="00AA0820">
            <w:pPr>
              <w:spacing w:before="100" w:beforeAutospacing="1" w:after="100" w:afterAutospacing="1" w:line="240" w:lineRule="auto"/>
              <w:ind w:left="753" w:hanging="393"/>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התוספת של קידום הוותק </w:t>
            </w:r>
            <w:r w:rsidRPr="00AA0820">
              <w:rPr>
                <w:rFonts w:ascii="FrankRuehl" w:eastAsia="Times New Roman" w:hAnsi="FrankRuehl" w:cs="FrankRuehl"/>
                <w:b/>
                <w:bCs/>
                <w:color w:val="404243"/>
                <w:sz w:val="24"/>
                <w:szCs w:val="24"/>
                <w:rtl/>
              </w:rPr>
              <w:t>לא תובא בחשבון</w:t>
            </w:r>
            <w:r w:rsidRPr="00AA0820">
              <w:rPr>
                <w:rFonts w:ascii="FrankRuehl" w:eastAsia="Times New Roman" w:hAnsi="FrankRuehl" w:cs="FrankRuehl"/>
                <w:color w:val="404243"/>
                <w:sz w:val="24"/>
                <w:szCs w:val="24"/>
                <w:rtl/>
              </w:rPr>
              <w:t> לצורך חישוב תשלומים אחרים המשתלמים בעת  הפרישה ואשר מקורם בהסכם או הסדר.</w:t>
            </w:r>
            <w:r w:rsidRPr="00AA0820">
              <w:rPr>
                <w:rFonts w:ascii="FrankRuehl" w:eastAsia="Times New Roman" w:hAnsi="FrankRuehl" w:cs="FrankRuehl"/>
                <w:color w:val="404243"/>
                <w:sz w:val="24"/>
                <w:szCs w:val="24"/>
                <w:rtl/>
              </w:rPr>
              <w:br/>
            </w:r>
            <w:r w:rsidRPr="00AA0820">
              <w:rPr>
                <w:rFonts w:ascii="FrankRuehl" w:eastAsia="Times New Roman" w:hAnsi="FrankRuehl" w:cs="FrankRuehl"/>
                <w:color w:val="404243"/>
                <w:sz w:val="24"/>
                <w:szCs w:val="24"/>
                <w:rtl/>
              </w:rPr>
              <w:br/>
            </w:r>
          </w:p>
          <w:p w14:paraId="530335A5" w14:textId="77777777" w:rsidR="00AA0820" w:rsidRPr="00AA0820" w:rsidRDefault="00AA0820" w:rsidP="00AA0820">
            <w:pPr>
              <w:spacing w:before="100" w:beforeAutospacing="1" w:after="100" w:afterAutospacing="1" w:line="240" w:lineRule="auto"/>
              <w:ind w:left="720" w:hanging="360"/>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ג.</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הוא הדין בזכויות שאירים של עובד מחקר שנפטר בשירות המדינה לאחר יום 1.9.2002.</w:t>
            </w:r>
          </w:p>
          <w:p w14:paraId="3D2DD12F" w14:textId="77777777" w:rsidR="00AA0820" w:rsidRPr="00AA0820" w:rsidRDefault="00AA0820" w:rsidP="00AA0820">
            <w:pPr>
              <w:spacing w:before="100" w:beforeAutospacing="1" w:after="100" w:afterAutospacing="1" w:line="240" w:lineRule="auto"/>
              <w:ind w:left="360"/>
              <w:rPr>
                <w:rFonts w:ascii="Times New Roman" w:eastAsia="Times New Roman" w:hAnsi="Times New Roman" w:cs="Times New Roman"/>
                <w:color w:val="404243"/>
                <w:sz w:val="24"/>
                <w:szCs w:val="24"/>
                <w:rtl/>
              </w:rPr>
            </w:pPr>
            <w:r w:rsidRPr="00AA0820">
              <w:rPr>
                <w:rFonts w:ascii="Times New Roman" w:eastAsia="Times New Roman" w:hAnsi="Times New Roman" w:cs="Times New Roman"/>
                <w:color w:val="404243"/>
                <w:sz w:val="24"/>
                <w:szCs w:val="24"/>
              </w:rPr>
              <w:t> </w:t>
            </w:r>
            <w:r w:rsidRPr="00AA0820">
              <w:rPr>
                <w:rFonts w:ascii="FrankRuehl" w:eastAsia="Times New Roman" w:hAnsi="FrankRuehl" w:cs="FrankRuehl"/>
                <w:color w:val="404243"/>
                <w:sz w:val="24"/>
                <w:szCs w:val="24"/>
                <w:rtl/>
              </w:rPr>
              <w:t>בטבלה לעיל – "המועד הקובע" – מועד עדכון קידום הוותק האחרון, אשר נגזר ממועד קבלת הדרגה האחרונה של עובד המחקר.</w:t>
            </w:r>
          </w:p>
          <w:p w14:paraId="21BED48A"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w:t>
            </w:r>
            <w:r w:rsidRPr="00AA0820">
              <w:rPr>
                <w:rFonts w:ascii="Times New Roman" w:eastAsia="Times New Roman" w:hAnsi="Times New Roman" w:cs="Times New Roman"/>
                <w:color w:val="404243"/>
                <w:sz w:val="24"/>
                <w:szCs w:val="24"/>
                <w:rtl/>
              </w:rPr>
              <w:t>3.</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rtl/>
              </w:rPr>
              <w:t>על אף האמור בסעיף 2, עובד מחקר אשר נמצא בשיא קידום הוותק בדרגתו לא יהיה זכאי בעת פרישתו לתוספת בקידום הוותק כלל.</w:t>
            </w:r>
          </w:p>
          <w:p w14:paraId="30EC6B28" w14:textId="77777777" w:rsidR="00AA0820" w:rsidRPr="00AA0820" w:rsidRDefault="00AA0820" w:rsidP="00AA0820">
            <w:pPr>
              <w:spacing w:before="100" w:beforeAutospacing="1" w:after="100" w:afterAutospacing="1" w:line="240" w:lineRule="auto"/>
              <w:ind w:left="360"/>
              <w:rPr>
                <w:rFonts w:ascii="Times New Roman" w:eastAsia="Times New Roman" w:hAnsi="Times New Roman" w:cs="Times New Roman"/>
                <w:color w:val="404243"/>
                <w:sz w:val="24"/>
                <w:szCs w:val="24"/>
                <w:rtl/>
              </w:rPr>
            </w:pPr>
            <w:r w:rsidRPr="00AA0820">
              <w:rPr>
                <w:rFonts w:ascii="Times New Roman" w:eastAsia="Times New Roman" w:hAnsi="Times New Roman" w:cs="Times New Roman"/>
                <w:color w:val="404243"/>
                <w:sz w:val="24"/>
                <w:szCs w:val="24"/>
              </w:rPr>
              <w:t> </w:t>
            </w:r>
            <w:r w:rsidRPr="00AA0820">
              <w:rPr>
                <w:rFonts w:ascii="Times New Roman" w:eastAsia="Times New Roman" w:hAnsi="Times New Roman" w:cs="Times New Roman"/>
                <w:color w:val="404243"/>
                <w:sz w:val="24"/>
                <w:szCs w:val="24"/>
                <w:rtl/>
              </w:rPr>
              <w:t>4.</w:t>
            </w:r>
            <w:r w:rsidRPr="00AA0820">
              <w:rPr>
                <w:rFonts w:ascii="Times New Roman" w:eastAsia="Times New Roman" w:hAnsi="Times New Roman" w:cs="Times New Roman"/>
                <w:color w:val="404243"/>
                <w:sz w:val="14"/>
                <w:szCs w:val="14"/>
                <w:rtl/>
              </w:rPr>
              <w:t>       </w:t>
            </w:r>
            <w:r w:rsidRPr="00AA0820">
              <w:rPr>
                <w:rFonts w:ascii="FrankRuehl" w:eastAsia="Times New Roman" w:hAnsi="FrankRuehl" w:cs="FrankRuehl"/>
                <w:color w:val="404243"/>
                <w:sz w:val="24"/>
                <w:szCs w:val="24"/>
                <w:u w:val="single"/>
                <w:rtl/>
              </w:rPr>
              <w:t>מועדי תשלום</w:t>
            </w:r>
          </w:p>
          <w:p w14:paraId="78D799C5" w14:textId="77777777" w:rsidR="00AA0820" w:rsidRPr="00AA0820" w:rsidRDefault="00AA0820" w:rsidP="00AA0820">
            <w:pPr>
              <w:spacing w:before="100" w:beforeAutospacing="1" w:after="100" w:afterAutospacing="1" w:line="240" w:lineRule="auto"/>
              <w:jc w:val="both"/>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התשלומים השוטפים וההפרשים הנובעים מחוזר זה ישולמו החל ממשכורת חודש דצמבר 2009 ולא יאוחר ממשכורת חודש ינואר 2010. התשלומים יבוצעו בעבור כל חודש במחירי אותו חודש (דהיינו- לפי ערכי השכר הנומינאליים של אותו חודש).</w:t>
            </w:r>
          </w:p>
          <w:p w14:paraId="02331C45" w14:textId="77777777" w:rsidR="00AA0820" w:rsidRPr="00AA0820" w:rsidRDefault="00AA0820" w:rsidP="00AA0820">
            <w:pPr>
              <w:spacing w:before="100" w:beforeAutospacing="1" w:after="100" w:afterAutospacing="1" w:line="240" w:lineRule="auto"/>
              <w:jc w:val="both"/>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בברכה,</w:t>
            </w:r>
          </w:p>
          <w:p w14:paraId="7DD046B9"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אילן לוין</w:t>
            </w:r>
          </w:p>
          <w:p w14:paraId="3A36283D"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הממונה על השכר והסכמי עבודה</w:t>
            </w:r>
          </w:p>
          <w:p w14:paraId="4AB26E79"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 העתק :</w:t>
            </w:r>
          </w:p>
          <w:p w14:paraId="3A44E848"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tl/>
              </w:rPr>
            </w:pPr>
            <w:r w:rsidRPr="00AA0820">
              <w:rPr>
                <w:rFonts w:ascii="FrankRuehl" w:eastAsia="Times New Roman" w:hAnsi="FrankRuehl" w:cs="FrankRuehl"/>
                <w:color w:val="404243"/>
                <w:sz w:val="24"/>
                <w:szCs w:val="24"/>
                <w:rtl/>
              </w:rPr>
              <w:t>נציב שירות המדינה</w:t>
            </w:r>
          </w:p>
          <w:p w14:paraId="008FE136" w14:textId="77777777" w:rsidR="00AA0820" w:rsidRPr="00AA0820" w:rsidRDefault="00AA0820" w:rsidP="00AA0820">
            <w:pPr>
              <w:spacing w:before="100" w:beforeAutospacing="1" w:after="100" w:afterAutospacing="1" w:line="240" w:lineRule="auto"/>
              <w:rPr>
                <w:rFonts w:ascii="Times New Roman" w:eastAsia="Times New Roman" w:hAnsi="Times New Roman" w:cs="Times New Roman"/>
                <w:color w:val="404243"/>
                <w:sz w:val="24"/>
                <w:szCs w:val="24"/>
              </w:rPr>
            </w:pPr>
            <w:r w:rsidRPr="00AA0820">
              <w:rPr>
                <w:rFonts w:ascii="FrankRuehl" w:eastAsia="Times New Roman" w:hAnsi="FrankRuehl" w:cs="FrankRuehl"/>
                <w:color w:val="404243"/>
                <w:sz w:val="24"/>
                <w:szCs w:val="24"/>
                <w:rtl/>
              </w:rPr>
              <w:t>(2009-133)</w:t>
            </w:r>
          </w:p>
        </w:tc>
      </w:tr>
    </w:tbl>
    <w:p w14:paraId="0EB58AD6" w14:textId="77777777" w:rsidR="00AA0820" w:rsidRDefault="00AA0820"/>
    <w:sectPr w:rsidR="00AA0820" w:rsidSect="00103D50">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820"/>
    <w:rsid w:val="00002248"/>
    <w:rsid w:val="000071C4"/>
    <w:rsid w:val="00007EB0"/>
    <w:rsid w:val="0001065D"/>
    <w:rsid w:val="00010F2C"/>
    <w:rsid w:val="00011A0E"/>
    <w:rsid w:val="0001249C"/>
    <w:rsid w:val="00014285"/>
    <w:rsid w:val="00015169"/>
    <w:rsid w:val="00016289"/>
    <w:rsid w:val="00016A75"/>
    <w:rsid w:val="00016F8E"/>
    <w:rsid w:val="00020A04"/>
    <w:rsid w:val="000217CD"/>
    <w:rsid w:val="00021D64"/>
    <w:rsid w:val="00022ADB"/>
    <w:rsid w:val="000245C3"/>
    <w:rsid w:val="00026EE1"/>
    <w:rsid w:val="000304AA"/>
    <w:rsid w:val="00033933"/>
    <w:rsid w:val="00035E6E"/>
    <w:rsid w:val="00037C66"/>
    <w:rsid w:val="00040D8D"/>
    <w:rsid w:val="0004265A"/>
    <w:rsid w:val="00044724"/>
    <w:rsid w:val="000456AD"/>
    <w:rsid w:val="000465D1"/>
    <w:rsid w:val="00046AC4"/>
    <w:rsid w:val="00050192"/>
    <w:rsid w:val="0005331B"/>
    <w:rsid w:val="000548C5"/>
    <w:rsid w:val="00055453"/>
    <w:rsid w:val="00056B47"/>
    <w:rsid w:val="00057F20"/>
    <w:rsid w:val="00060EB8"/>
    <w:rsid w:val="00061291"/>
    <w:rsid w:val="0006233E"/>
    <w:rsid w:val="00064690"/>
    <w:rsid w:val="00064BFA"/>
    <w:rsid w:val="000715B9"/>
    <w:rsid w:val="000719F8"/>
    <w:rsid w:val="000738E2"/>
    <w:rsid w:val="0007589F"/>
    <w:rsid w:val="00076EDD"/>
    <w:rsid w:val="0007723F"/>
    <w:rsid w:val="000861A2"/>
    <w:rsid w:val="00092FA1"/>
    <w:rsid w:val="00094465"/>
    <w:rsid w:val="000962A1"/>
    <w:rsid w:val="00096B25"/>
    <w:rsid w:val="00097CA3"/>
    <w:rsid w:val="000A0AC9"/>
    <w:rsid w:val="000A141A"/>
    <w:rsid w:val="000A154D"/>
    <w:rsid w:val="000A1C9A"/>
    <w:rsid w:val="000A3B18"/>
    <w:rsid w:val="000A3D00"/>
    <w:rsid w:val="000A4289"/>
    <w:rsid w:val="000A778E"/>
    <w:rsid w:val="000A7E11"/>
    <w:rsid w:val="000B03BE"/>
    <w:rsid w:val="000B17FB"/>
    <w:rsid w:val="000B231E"/>
    <w:rsid w:val="000B2CFD"/>
    <w:rsid w:val="000B55ED"/>
    <w:rsid w:val="000B72D5"/>
    <w:rsid w:val="000B7621"/>
    <w:rsid w:val="000C32BB"/>
    <w:rsid w:val="000C369D"/>
    <w:rsid w:val="000C3B8A"/>
    <w:rsid w:val="000C4611"/>
    <w:rsid w:val="000C59DA"/>
    <w:rsid w:val="000C62E9"/>
    <w:rsid w:val="000C7DC2"/>
    <w:rsid w:val="000D25A0"/>
    <w:rsid w:val="000D2FC6"/>
    <w:rsid w:val="000E0BFE"/>
    <w:rsid w:val="000E180C"/>
    <w:rsid w:val="000E2118"/>
    <w:rsid w:val="000E2C92"/>
    <w:rsid w:val="000E2F25"/>
    <w:rsid w:val="000E4658"/>
    <w:rsid w:val="000E5292"/>
    <w:rsid w:val="000F1880"/>
    <w:rsid w:val="000F3AC5"/>
    <w:rsid w:val="000F7055"/>
    <w:rsid w:val="000F7DEF"/>
    <w:rsid w:val="000F7E50"/>
    <w:rsid w:val="0010032E"/>
    <w:rsid w:val="001019E9"/>
    <w:rsid w:val="00101DE6"/>
    <w:rsid w:val="00103170"/>
    <w:rsid w:val="00103D50"/>
    <w:rsid w:val="0010446C"/>
    <w:rsid w:val="001061ED"/>
    <w:rsid w:val="00106BE0"/>
    <w:rsid w:val="00106FF0"/>
    <w:rsid w:val="0011166F"/>
    <w:rsid w:val="001126C7"/>
    <w:rsid w:val="00113302"/>
    <w:rsid w:val="001133D5"/>
    <w:rsid w:val="00116BDF"/>
    <w:rsid w:val="00117293"/>
    <w:rsid w:val="00121397"/>
    <w:rsid w:val="00121DAA"/>
    <w:rsid w:val="00122664"/>
    <w:rsid w:val="00123FFD"/>
    <w:rsid w:val="001241D2"/>
    <w:rsid w:val="00124C7E"/>
    <w:rsid w:val="00125EE0"/>
    <w:rsid w:val="00126BD9"/>
    <w:rsid w:val="00126D55"/>
    <w:rsid w:val="001314BE"/>
    <w:rsid w:val="0013341E"/>
    <w:rsid w:val="00134ACE"/>
    <w:rsid w:val="00134C13"/>
    <w:rsid w:val="00134E6E"/>
    <w:rsid w:val="00142026"/>
    <w:rsid w:val="0014234A"/>
    <w:rsid w:val="00142D9B"/>
    <w:rsid w:val="00143AB4"/>
    <w:rsid w:val="00143D4C"/>
    <w:rsid w:val="00144740"/>
    <w:rsid w:val="00144F9F"/>
    <w:rsid w:val="001474F7"/>
    <w:rsid w:val="00150614"/>
    <w:rsid w:val="0015112B"/>
    <w:rsid w:val="00152299"/>
    <w:rsid w:val="001540BE"/>
    <w:rsid w:val="00154555"/>
    <w:rsid w:val="0015575C"/>
    <w:rsid w:val="00157323"/>
    <w:rsid w:val="001604B3"/>
    <w:rsid w:val="0016181F"/>
    <w:rsid w:val="001646E2"/>
    <w:rsid w:val="0016524C"/>
    <w:rsid w:val="00170618"/>
    <w:rsid w:val="001711BD"/>
    <w:rsid w:val="00171FA8"/>
    <w:rsid w:val="00172626"/>
    <w:rsid w:val="001737EF"/>
    <w:rsid w:val="00174450"/>
    <w:rsid w:val="00177228"/>
    <w:rsid w:val="00182725"/>
    <w:rsid w:val="00190300"/>
    <w:rsid w:val="00192EB3"/>
    <w:rsid w:val="001937C4"/>
    <w:rsid w:val="00193F40"/>
    <w:rsid w:val="00195227"/>
    <w:rsid w:val="00196857"/>
    <w:rsid w:val="0019724A"/>
    <w:rsid w:val="00197A0B"/>
    <w:rsid w:val="001A1192"/>
    <w:rsid w:val="001A1B3A"/>
    <w:rsid w:val="001A7639"/>
    <w:rsid w:val="001B1525"/>
    <w:rsid w:val="001B22B8"/>
    <w:rsid w:val="001B314A"/>
    <w:rsid w:val="001B36DF"/>
    <w:rsid w:val="001B5963"/>
    <w:rsid w:val="001B7FC6"/>
    <w:rsid w:val="001C1E90"/>
    <w:rsid w:val="001C26F0"/>
    <w:rsid w:val="001C2D11"/>
    <w:rsid w:val="001C304A"/>
    <w:rsid w:val="001C4B17"/>
    <w:rsid w:val="001C6B47"/>
    <w:rsid w:val="001C6C0A"/>
    <w:rsid w:val="001C6C86"/>
    <w:rsid w:val="001C6D96"/>
    <w:rsid w:val="001C7B4C"/>
    <w:rsid w:val="001C7B68"/>
    <w:rsid w:val="001D001E"/>
    <w:rsid w:val="001D1F52"/>
    <w:rsid w:val="001D211B"/>
    <w:rsid w:val="001D3ECF"/>
    <w:rsid w:val="001D4169"/>
    <w:rsid w:val="001D4C42"/>
    <w:rsid w:val="001D5822"/>
    <w:rsid w:val="001D5826"/>
    <w:rsid w:val="001D63B8"/>
    <w:rsid w:val="001D64F7"/>
    <w:rsid w:val="001D7798"/>
    <w:rsid w:val="001E1F03"/>
    <w:rsid w:val="001E4881"/>
    <w:rsid w:val="001E4C62"/>
    <w:rsid w:val="001F192B"/>
    <w:rsid w:val="001F1EEB"/>
    <w:rsid w:val="001F2E5D"/>
    <w:rsid w:val="001F2FD8"/>
    <w:rsid w:val="001F7E13"/>
    <w:rsid w:val="002022A4"/>
    <w:rsid w:val="0020425B"/>
    <w:rsid w:val="00204311"/>
    <w:rsid w:val="00204657"/>
    <w:rsid w:val="00216DC5"/>
    <w:rsid w:val="00217D88"/>
    <w:rsid w:val="00220760"/>
    <w:rsid w:val="00224226"/>
    <w:rsid w:val="00224632"/>
    <w:rsid w:val="002247F3"/>
    <w:rsid w:val="00224E68"/>
    <w:rsid w:val="00227022"/>
    <w:rsid w:val="00233266"/>
    <w:rsid w:val="00236BED"/>
    <w:rsid w:val="00236DDA"/>
    <w:rsid w:val="0024051E"/>
    <w:rsid w:val="00241292"/>
    <w:rsid w:val="002413DE"/>
    <w:rsid w:val="00242F88"/>
    <w:rsid w:val="002448CB"/>
    <w:rsid w:val="00245D3F"/>
    <w:rsid w:val="002461BA"/>
    <w:rsid w:val="0025252A"/>
    <w:rsid w:val="002537F9"/>
    <w:rsid w:val="002538AB"/>
    <w:rsid w:val="00253FBA"/>
    <w:rsid w:val="00255F37"/>
    <w:rsid w:val="00256F7E"/>
    <w:rsid w:val="002577FB"/>
    <w:rsid w:val="00257B76"/>
    <w:rsid w:val="0026392F"/>
    <w:rsid w:val="00264C74"/>
    <w:rsid w:val="002714E1"/>
    <w:rsid w:val="002731B3"/>
    <w:rsid w:val="00275E4D"/>
    <w:rsid w:val="00276709"/>
    <w:rsid w:val="002771A3"/>
    <w:rsid w:val="00280486"/>
    <w:rsid w:val="002806C3"/>
    <w:rsid w:val="0028125F"/>
    <w:rsid w:val="0028460E"/>
    <w:rsid w:val="00286E88"/>
    <w:rsid w:val="00287DA9"/>
    <w:rsid w:val="00290BEE"/>
    <w:rsid w:val="002934B8"/>
    <w:rsid w:val="002935B7"/>
    <w:rsid w:val="00294180"/>
    <w:rsid w:val="002943A3"/>
    <w:rsid w:val="00294FC0"/>
    <w:rsid w:val="002974CE"/>
    <w:rsid w:val="002A0C51"/>
    <w:rsid w:val="002A0FF5"/>
    <w:rsid w:val="002A4F9C"/>
    <w:rsid w:val="002A566B"/>
    <w:rsid w:val="002A7A0E"/>
    <w:rsid w:val="002A7E47"/>
    <w:rsid w:val="002B07FA"/>
    <w:rsid w:val="002B1D23"/>
    <w:rsid w:val="002B4B29"/>
    <w:rsid w:val="002B6DB9"/>
    <w:rsid w:val="002B7F77"/>
    <w:rsid w:val="002C0BE2"/>
    <w:rsid w:val="002C0BEE"/>
    <w:rsid w:val="002C1E63"/>
    <w:rsid w:val="002C25FD"/>
    <w:rsid w:val="002D0CFF"/>
    <w:rsid w:val="002D26FB"/>
    <w:rsid w:val="002E07A9"/>
    <w:rsid w:val="002E10A5"/>
    <w:rsid w:val="002E10FC"/>
    <w:rsid w:val="002E12B6"/>
    <w:rsid w:val="002E1F30"/>
    <w:rsid w:val="002E43A5"/>
    <w:rsid w:val="002E4705"/>
    <w:rsid w:val="002E4AA0"/>
    <w:rsid w:val="002E65CD"/>
    <w:rsid w:val="002F189E"/>
    <w:rsid w:val="002F18E3"/>
    <w:rsid w:val="002F3EC3"/>
    <w:rsid w:val="002F41DC"/>
    <w:rsid w:val="002F52F9"/>
    <w:rsid w:val="002F7567"/>
    <w:rsid w:val="00300341"/>
    <w:rsid w:val="003043C3"/>
    <w:rsid w:val="00307080"/>
    <w:rsid w:val="003104D2"/>
    <w:rsid w:val="00310794"/>
    <w:rsid w:val="003116E9"/>
    <w:rsid w:val="003126A4"/>
    <w:rsid w:val="0031646C"/>
    <w:rsid w:val="003177DA"/>
    <w:rsid w:val="00320E21"/>
    <w:rsid w:val="00320F83"/>
    <w:rsid w:val="00323ED1"/>
    <w:rsid w:val="00326453"/>
    <w:rsid w:val="00331B23"/>
    <w:rsid w:val="00335EA0"/>
    <w:rsid w:val="003370BF"/>
    <w:rsid w:val="00342A81"/>
    <w:rsid w:val="00342E9E"/>
    <w:rsid w:val="00343F26"/>
    <w:rsid w:val="00346059"/>
    <w:rsid w:val="0034649D"/>
    <w:rsid w:val="0034689E"/>
    <w:rsid w:val="003472C1"/>
    <w:rsid w:val="0035034F"/>
    <w:rsid w:val="0035236F"/>
    <w:rsid w:val="003527CE"/>
    <w:rsid w:val="003528E8"/>
    <w:rsid w:val="00353103"/>
    <w:rsid w:val="003555EA"/>
    <w:rsid w:val="00356200"/>
    <w:rsid w:val="00356945"/>
    <w:rsid w:val="003629D9"/>
    <w:rsid w:val="00364077"/>
    <w:rsid w:val="003649FD"/>
    <w:rsid w:val="00364A41"/>
    <w:rsid w:val="00364BA9"/>
    <w:rsid w:val="00374474"/>
    <w:rsid w:val="003746D2"/>
    <w:rsid w:val="00374E96"/>
    <w:rsid w:val="003756A2"/>
    <w:rsid w:val="00375F89"/>
    <w:rsid w:val="00380F14"/>
    <w:rsid w:val="00381F3C"/>
    <w:rsid w:val="00385968"/>
    <w:rsid w:val="0038713C"/>
    <w:rsid w:val="00392CAE"/>
    <w:rsid w:val="00395222"/>
    <w:rsid w:val="003953CA"/>
    <w:rsid w:val="00396D38"/>
    <w:rsid w:val="003A1FD1"/>
    <w:rsid w:val="003A24C4"/>
    <w:rsid w:val="003A3601"/>
    <w:rsid w:val="003A51EC"/>
    <w:rsid w:val="003A54D5"/>
    <w:rsid w:val="003A706D"/>
    <w:rsid w:val="003A7E36"/>
    <w:rsid w:val="003B3395"/>
    <w:rsid w:val="003B54A2"/>
    <w:rsid w:val="003C04F2"/>
    <w:rsid w:val="003C4E9F"/>
    <w:rsid w:val="003D1C12"/>
    <w:rsid w:val="003D20F2"/>
    <w:rsid w:val="003D29A5"/>
    <w:rsid w:val="003D5BA5"/>
    <w:rsid w:val="003D71B5"/>
    <w:rsid w:val="003E1B61"/>
    <w:rsid w:val="003E2BF2"/>
    <w:rsid w:val="003E2FF3"/>
    <w:rsid w:val="003E3007"/>
    <w:rsid w:val="003E3234"/>
    <w:rsid w:val="003E7926"/>
    <w:rsid w:val="003E7B26"/>
    <w:rsid w:val="003F11F5"/>
    <w:rsid w:val="003F30DD"/>
    <w:rsid w:val="003F5EF0"/>
    <w:rsid w:val="003F5F29"/>
    <w:rsid w:val="004010E8"/>
    <w:rsid w:val="004024EB"/>
    <w:rsid w:val="00403AC6"/>
    <w:rsid w:val="00406C1F"/>
    <w:rsid w:val="0041124A"/>
    <w:rsid w:val="0041153A"/>
    <w:rsid w:val="00414C86"/>
    <w:rsid w:val="00416948"/>
    <w:rsid w:val="0041786E"/>
    <w:rsid w:val="00421772"/>
    <w:rsid w:val="00421F1A"/>
    <w:rsid w:val="00430151"/>
    <w:rsid w:val="004361FF"/>
    <w:rsid w:val="00437221"/>
    <w:rsid w:val="00440135"/>
    <w:rsid w:val="004423CB"/>
    <w:rsid w:val="0044318B"/>
    <w:rsid w:val="004436E1"/>
    <w:rsid w:val="00445129"/>
    <w:rsid w:val="004456A1"/>
    <w:rsid w:val="00446177"/>
    <w:rsid w:val="00446D40"/>
    <w:rsid w:val="00452E20"/>
    <w:rsid w:val="00461384"/>
    <w:rsid w:val="00462E17"/>
    <w:rsid w:val="00467A6A"/>
    <w:rsid w:val="004703E7"/>
    <w:rsid w:val="00470E59"/>
    <w:rsid w:val="00472925"/>
    <w:rsid w:val="0047599F"/>
    <w:rsid w:val="00477915"/>
    <w:rsid w:val="00484265"/>
    <w:rsid w:val="00484F21"/>
    <w:rsid w:val="0048519A"/>
    <w:rsid w:val="004870D9"/>
    <w:rsid w:val="00487753"/>
    <w:rsid w:val="004878A0"/>
    <w:rsid w:val="00492529"/>
    <w:rsid w:val="00492530"/>
    <w:rsid w:val="0049327A"/>
    <w:rsid w:val="004933DA"/>
    <w:rsid w:val="004A2E2E"/>
    <w:rsid w:val="004A40E0"/>
    <w:rsid w:val="004A4C53"/>
    <w:rsid w:val="004A5F22"/>
    <w:rsid w:val="004A60B3"/>
    <w:rsid w:val="004A7E64"/>
    <w:rsid w:val="004B0119"/>
    <w:rsid w:val="004B0EC6"/>
    <w:rsid w:val="004B1529"/>
    <w:rsid w:val="004B6AB5"/>
    <w:rsid w:val="004B74F5"/>
    <w:rsid w:val="004C32A2"/>
    <w:rsid w:val="004C3F71"/>
    <w:rsid w:val="004C4A13"/>
    <w:rsid w:val="004C4C1A"/>
    <w:rsid w:val="004C6250"/>
    <w:rsid w:val="004D220E"/>
    <w:rsid w:val="004D3D13"/>
    <w:rsid w:val="004D4B07"/>
    <w:rsid w:val="004D7560"/>
    <w:rsid w:val="004E42B5"/>
    <w:rsid w:val="004F1D24"/>
    <w:rsid w:val="004F218F"/>
    <w:rsid w:val="004F2FC7"/>
    <w:rsid w:val="004F3CC5"/>
    <w:rsid w:val="004F5227"/>
    <w:rsid w:val="004F6939"/>
    <w:rsid w:val="004F6AB6"/>
    <w:rsid w:val="005019E5"/>
    <w:rsid w:val="00501F26"/>
    <w:rsid w:val="005029A2"/>
    <w:rsid w:val="00502F3E"/>
    <w:rsid w:val="00503210"/>
    <w:rsid w:val="005035F7"/>
    <w:rsid w:val="00507149"/>
    <w:rsid w:val="00507CBB"/>
    <w:rsid w:val="00511210"/>
    <w:rsid w:val="00511A28"/>
    <w:rsid w:val="00511A98"/>
    <w:rsid w:val="00512F7B"/>
    <w:rsid w:val="00515EAB"/>
    <w:rsid w:val="00516A02"/>
    <w:rsid w:val="00516EB4"/>
    <w:rsid w:val="0051718D"/>
    <w:rsid w:val="005175DA"/>
    <w:rsid w:val="00523115"/>
    <w:rsid w:val="00525D87"/>
    <w:rsid w:val="0052650A"/>
    <w:rsid w:val="005367E6"/>
    <w:rsid w:val="00540B74"/>
    <w:rsid w:val="005416CF"/>
    <w:rsid w:val="0054272A"/>
    <w:rsid w:val="005449FB"/>
    <w:rsid w:val="00545BAB"/>
    <w:rsid w:val="00547859"/>
    <w:rsid w:val="00550295"/>
    <w:rsid w:val="00551360"/>
    <w:rsid w:val="00551EBE"/>
    <w:rsid w:val="00554575"/>
    <w:rsid w:val="00554C0E"/>
    <w:rsid w:val="00555AFA"/>
    <w:rsid w:val="0055699B"/>
    <w:rsid w:val="00562B8F"/>
    <w:rsid w:val="00563125"/>
    <w:rsid w:val="0056347C"/>
    <w:rsid w:val="00563A5F"/>
    <w:rsid w:val="00563B62"/>
    <w:rsid w:val="00565FD3"/>
    <w:rsid w:val="00566436"/>
    <w:rsid w:val="005713C4"/>
    <w:rsid w:val="00573619"/>
    <w:rsid w:val="00574060"/>
    <w:rsid w:val="0057480C"/>
    <w:rsid w:val="00577005"/>
    <w:rsid w:val="00577FC3"/>
    <w:rsid w:val="005808CE"/>
    <w:rsid w:val="005816C4"/>
    <w:rsid w:val="005818EF"/>
    <w:rsid w:val="0058206E"/>
    <w:rsid w:val="0058280B"/>
    <w:rsid w:val="00584D90"/>
    <w:rsid w:val="00585764"/>
    <w:rsid w:val="005871C9"/>
    <w:rsid w:val="005871DE"/>
    <w:rsid w:val="00590ABA"/>
    <w:rsid w:val="0059106C"/>
    <w:rsid w:val="005913B0"/>
    <w:rsid w:val="00591A8F"/>
    <w:rsid w:val="00594C78"/>
    <w:rsid w:val="0059572D"/>
    <w:rsid w:val="005968B0"/>
    <w:rsid w:val="00597E50"/>
    <w:rsid w:val="005A2B49"/>
    <w:rsid w:val="005A36E2"/>
    <w:rsid w:val="005A4727"/>
    <w:rsid w:val="005A4A13"/>
    <w:rsid w:val="005B2461"/>
    <w:rsid w:val="005B4587"/>
    <w:rsid w:val="005B5137"/>
    <w:rsid w:val="005B744E"/>
    <w:rsid w:val="005C0D2B"/>
    <w:rsid w:val="005C3C4F"/>
    <w:rsid w:val="005C3E2D"/>
    <w:rsid w:val="005C458A"/>
    <w:rsid w:val="005C53A0"/>
    <w:rsid w:val="005C6275"/>
    <w:rsid w:val="005C6661"/>
    <w:rsid w:val="005C7118"/>
    <w:rsid w:val="005D0AAA"/>
    <w:rsid w:val="005D4A33"/>
    <w:rsid w:val="005D5C86"/>
    <w:rsid w:val="005D7917"/>
    <w:rsid w:val="005E21F5"/>
    <w:rsid w:val="005E479C"/>
    <w:rsid w:val="005E6EB5"/>
    <w:rsid w:val="005E7351"/>
    <w:rsid w:val="005F1A02"/>
    <w:rsid w:val="005F252B"/>
    <w:rsid w:val="005F2780"/>
    <w:rsid w:val="005F2DF1"/>
    <w:rsid w:val="005F2FEF"/>
    <w:rsid w:val="005F4F54"/>
    <w:rsid w:val="005F563D"/>
    <w:rsid w:val="005F5A7F"/>
    <w:rsid w:val="005F7739"/>
    <w:rsid w:val="00603C60"/>
    <w:rsid w:val="00607341"/>
    <w:rsid w:val="00607D9C"/>
    <w:rsid w:val="00610A37"/>
    <w:rsid w:val="00610FF9"/>
    <w:rsid w:val="00613187"/>
    <w:rsid w:val="006136B4"/>
    <w:rsid w:val="006137A0"/>
    <w:rsid w:val="00615569"/>
    <w:rsid w:val="00617B17"/>
    <w:rsid w:val="006210AE"/>
    <w:rsid w:val="00622DFB"/>
    <w:rsid w:val="006230E6"/>
    <w:rsid w:val="00624E87"/>
    <w:rsid w:val="0062506C"/>
    <w:rsid w:val="0062524F"/>
    <w:rsid w:val="00625413"/>
    <w:rsid w:val="00627206"/>
    <w:rsid w:val="00627623"/>
    <w:rsid w:val="00630411"/>
    <w:rsid w:val="006309A5"/>
    <w:rsid w:val="0063122C"/>
    <w:rsid w:val="00633288"/>
    <w:rsid w:val="00633A35"/>
    <w:rsid w:val="00637E35"/>
    <w:rsid w:val="00637EA3"/>
    <w:rsid w:val="00637F17"/>
    <w:rsid w:val="00640E75"/>
    <w:rsid w:val="0064218A"/>
    <w:rsid w:val="00642944"/>
    <w:rsid w:val="00650FC0"/>
    <w:rsid w:val="006514EF"/>
    <w:rsid w:val="00653A4B"/>
    <w:rsid w:val="00656521"/>
    <w:rsid w:val="00656D84"/>
    <w:rsid w:val="00657CCB"/>
    <w:rsid w:val="00661224"/>
    <w:rsid w:val="006615B7"/>
    <w:rsid w:val="00682B67"/>
    <w:rsid w:val="00682D16"/>
    <w:rsid w:val="006854CF"/>
    <w:rsid w:val="0068685C"/>
    <w:rsid w:val="0068785E"/>
    <w:rsid w:val="006904C2"/>
    <w:rsid w:val="00690835"/>
    <w:rsid w:val="006911EE"/>
    <w:rsid w:val="0069294D"/>
    <w:rsid w:val="006A158C"/>
    <w:rsid w:val="006A1E84"/>
    <w:rsid w:val="006A2E6F"/>
    <w:rsid w:val="006A4303"/>
    <w:rsid w:val="006A4CB4"/>
    <w:rsid w:val="006A5C55"/>
    <w:rsid w:val="006A7195"/>
    <w:rsid w:val="006B0FBC"/>
    <w:rsid w:val="006B1E6F"/>
    <w:rsid w:val="006B2D55"/>
    <w:rsid w:val="006B3F5B"/>
    <w:rsid w:val="006B3FDB"/>
    <w:rsid w:val="006B4D41"/>
    <w:rsid w:val="006B5CBF"/>
    <w:rsid w:val="006B7FE2"/>
    <w:rsid w:val="006C1577"/>
    <w:rsid w:val="006C29CA"/>
    <w:rsid w:val="006C4FB1"/>
    <w:rsid w:val="006C5935"/>
    <w:rsid w:val="006C6516"/>
    <w:rsid w:val="006C69D0"/>
    <w:rsid w:val="006C77BE"/>
    <w:rsid w:val="006D424C"/>
    <w:rsid w:val="006D52CB"/>
    <w:rsid w:val="006D5DDF"/>
    <w:rsid w:val="006E2638"/>
    <w:rsid w:val="006E44DA"/>
    <w:rsid w:val="006E47D1"/>
    <w:rsid w:val="006E50D1"/>
    <w:rsid w:val="006E51AC"/>
    <w:rsid w:val="006E65B6"/>
    <w:rsid w:val="006E6E69"/>
    <w:rsid w:val="006F049C"/>
    <w:rsid w:val="006F06CF"/>
    <w:rsid w:val="006F451C"/>
    <w:rsid w:val="006F4F5C"/>
    <w:rsid w:val="006F573C"/>
    <w:rsid w:val="006F5906"/>
    <w:rsid w:val="006F7ACA"/>
    <w:rsid w:val="0070178A"/>
    <w:rsid w:val="00702A46"/>
    <w:rsid w:val="00703C5A"/>
    <w:rsid w:val="00704CCB"/>
    <w:rsid w:val="00705CE1"/>
    <w:rsid w:val="00706469"/>
    <w:rsid w:val="00706564"/>
    <w:rsid w:val="00706ADB"/>
    <w:rsid w:val="007073BC"/>
    <w:rsid w:val="00707618"/>
    <w:rsid w:val="00710DBC"/>
    <w:rsid w:val="00711DEC"/>
    <w:rsid w:val="00713F6D"/>
    <w:rsid w:val="00717276"/>
    <w:rsid w:val="00717430"/>
    <w:rsid w:val="00717D5F"/>
    <w:rsid w:val="007215BE"/>
    <w:rsid w:val="00721C5F"/>
    <w:rsid w:val="00723582"/>
    <w:rsid w:val="00723F1A"/>
    <w:rsid w:val="00724360"/>
    <w:rsid w:val="00725A4D"/>
    <w:rsid w:val="00725A5B"/>
    <w:rsid w:val="00725D59"/>
    <w:rsid w:val="00726F64"/>
    <w:rsid w:val="00730677"/>
    <w:rsid w:val="007345C8"/>
    <w:rsid w:val="00736832"/>
    <w:rsid w:val="00736A38"/>
    <w:rsid w:val="0074464E"/>
    <w:rsid w:val="00746956"/>
    <w:rsid w:val="0075091D"/>
    <w:rsid w:val="00753422"/>
    <w:rsid w:val="00753666"/>
    <w:rsid w:val="007610BD"/>
    <w:rsid w:val="007625F7"/>
    <w:rsid w:val="0076282F"/>
    <w:rsid w:val="00762C9D"/>
    <w:rsid w:val="00767B85"/>
    <w:rsid w:val="007734D2"/>
    <w:rsid w:val="0077685F"/>
    <w:rsid w:val="007800C8"/>
    <w:rsid w:val="00783464"/>
    <w:rsid w:val="0078463D"/>
    <w:rsid w:val="00792576"/>
    <w:rsid w:val="00792EE8"/>
    <w:rsid w:val="0079698C"/>
    <w:rsid w:val="00796C40"/>
    <w:rsid w:val="007A1482"/>
    <w:rsid w:val="007A181E"/>
    <w:rsid w:val="007A1ED5"/>
    <w:rsid w:val="007A3AAD"/>
    <w:rsid w:val="007A7D73"/>
    <w:rsid w:val="007B02E9"/>
    <w:rsid w:val="007B03C2"/>
    <w:rsid w:val="007B0D2F"/>
    <w:rsid w:val="007B15BF"/>
    <w:rsid w:val="007B174B"/>
    <w:rsid w:val="007B6741"/>
    <w:rsid w:val="007B6C65"/>
    <w:rsid w:val="007B7CD4"/>
    <w:rsid w:val="007C21D9"/>
    <w:rsid w:val="007C7D9A"/>
    <w:rsid w:val="007D00B1"/>
    <w:rsid w:val="007D5721"/>
    <w:rsid w:val="007D7367"/>
    <w:rsid w:val="007E0F43"/>
    <w:rsid w:val="007E2610"/>
    <w:rsid w:val="007E2F60"/>
    <w:rsid w:val="007E4BBE"/>
    <w:rsid w:val="007E4C30"/>
    <w:rsid w:val="007E5558"/>
    <w:rsid w:val="007E7B7B"/>
    <w:rsid w:val="007F0986"/>
    <w:rsid w:val="007F3C6C"/>
    <w:rsid w:val="007F57AC"/>
    <w:rsid w:val="007F583F"/>
    <w:rsid w:val="007F7911"/>
    <w:rsid w:val="00800438"/>
    <w:rsid w:val="00801758"/>
    <w:rsid w:val="00801FA6"/>
    <w:rsid w:val="00805412"/>
    <w:rsid w:val="00805FC1"/>
    <w:rsid w:val="0081092D"/>
    <w:rsid w:val="0081178C"/>
    <w:rsid w:val="00813EF7"/>
    <w:rsid w:val="00814F0A"/>
    <w:rsid w:val="00815AF8"/>
    <w:rsid w:val="00821811"/>
    <w:rsid w:val="00821F16"/>
    <w:rsid w:val="0082603B"/>
    <w:rsid w:val="00830EB0"/>
    <w:rsid w:val="00832B64"/>
    <w:rsid w:val="00834EBB"/>
    <w:rsid w:val="00836013"/>
    <w:rsid w:val="00836097"/>
    <w:rsid w:val="0083609C"/>
    <w:rsid w:val="00840F8E"/>
    <w:rsid w:val="008413B0"/>
    <w:rsid w:val="00841644"/>
    <w:rsid w:val="00841923"/>
    <w:rsid w:val="0084365C"/>
    <w:rsid w:val="008441E8"/>
    <w:rsid w:val="00850088"/>
    <w:rsid w:val="008512AC"/>
    <w:rsid w:val="00851BC4"/>
    <w:rsid w:val="00857F90"/>
    <w:rsid w:val="008643C9"/>
    <w:rsid w:val="0086547F"/>
    <w:rsid w:val="0086706C"/>
    <w:rsid w:val="0087251A"/>
    <w:rsid w:val="0087319E"/>
    <w:rsid w:val="00875701"/>
    <w:rsid w:val="008840CF"/>
    <w:rsid w:val="00884221"/>
    <w:rsid w:val="008846C5"/>
    <w:rsid w:val="00886B99"/>
    <w:rsid w:val="00890A62"/>
    <w:rsid w:val="00891CB3"/>
    <w:rsid w:val="00892579"/>
    <w:rsid w:val="00892963"/>
    <w:rsid w:val="008941F0"/>
    <w:rsid w:val="00896706"/>
    <w:rsid w:val="00897FDB"/>
    <w:rsid w:val="008A5F28"/>
    <w:rsid w:val="008A7CD1"/>
    <w:rsid w:val="008B325A"/>
    <w:rsid w:val="008B3FD1"/>
    <w:rsid w:val="008B4688"/>
    <w:rsid w:val="008B47D1"/>
    <w:rsid w:val="008B621B"/>
    <w:rsid w:val="008B6C0F"/>
    <w:rsid w:val="008B7237"/>
    <w:rsid w:val="008C07C1"/>
    <w:rsid w:val="008C2EF2"/>
    <w:rsid w:val="008C6804"/>
    <w:rsid w:val="008C6EFD"/>
    <w:rsid w:val="008D0F4D"/>
    <w:rsid w:val="008D6B4D"/>
    <w:rsid w:val="008E03BF"/>
    <w:rsid w:val="008E2DD6"/>
    <w:rsid w:val="008E3C71"/>
    <w:rsid w:val="008E4289"/>
    <w:rsid w:val="008E4E12"/>
    <w:rsid w:val="008F236F"/>
    <w:rsid w:val="008F29EE"/>
    <w:rsid w:val="008F2CFD"/>
    <w:rsid w:val="008F36B4"/>
    <w:rsid w:val="008F4AC2"/>
    <w:rsid w:val="008F4BD8"/>
    <w:rsid w:val="008F7524"/>
    <w:rsid w:val="00900F7A"/>
    <w:rsid w:val="009015F5"/>
    <w:rsid w:val="00902362"/>
    <w:rsid w:val="0090677C"/>
    <w:rsid w:val="00906A16"/>
    <w:rsid w:val="00907424"/>
    <w:rsid w:val="00910581"/>
    <w:rsid w:val="009117D0"/>
    <w:rsid w:val="00914239"/>
    <w:rsid w:val="009156A3"/>
    <w:rsid w:val="00917863"/>
    <w:rsid w:val="00920835"/>
    <w:rsid w:val="00920FB8"/>
    <w:rsid w:val="0092577F"/>
    <w:rsid w:val="00931789"/>
    <w:rsid w:val="0093342A"/>
    <w:rsid w:val="00934C69"/>
    <w:rsid w:val="00935298"/>
    <w:rsid w:val="00935E15"/>
    <w:rsid w:val="00937623"/>
    <w:rsid w:val="00937C35"/>
    <w:rsid w:val="009414C0"/>
    <w:rsid w:val="00942323"/>
    <w:rsid w:val="0094306E"/>
    <w:rsid w:val="00943626"/>
    <w:rsid w:val="00943C59"/>
    <w:rsid w:val="00945433"/>
    <w:rsid w:val="009455CF"/>
    <w:rsid w:val="00953AF7"/>
    <w:rsid w:val="00954C96"/>
    <w:rsid w:val="00960969"/>
    <w:rsid w:val="00960C45"/>
    <w:rsid w:val="00961A53"/>
    <w:rsid w:val="0096250D"/>
    <w:rsid w:val="009640AA"/>
    <w:rsid w:val="00964D67"/>
    <w:rsid w:val="00965156"/>
    <w:rsid w:val="009704EB"/>
    <w:rsid w:val="0097052F"/>
    <w:rsid w:val="0097212C"/>
    <w:rsid w:val="00972725"/>
    <w:rsid w:val="00972B28"/>
    <w:rsid w:val="00973614"/>
    <w:rsid w:val="00976614"/>
    <w:rsid w:val="00980A46"/>
    <w:rsid w:val="00982294"/>
    <w:rsid w:val="00982ECD"/>
    <w:rsid w:val="009831CE"/>
    <w:rsid w:val="00984AEC"/>
    <w:rsid w:val="00991672"/>
    <w:rsid w:val="009922B9"/>
    <w:rsid w:val="0099323B"/>
    <w:rsid w:val="009969D6"/>
    <w:rsid w:val="00997192"/>
    <w:rsid w:val="009A02FB"/>
    <w:rsid w:val="009A24A2"/>
    <w:rsid w:val="009A2B19"/>
    <w:rsid w:val="009A6B1A"/>
    <w:rsid w:val="009B4751"/>
    <w:rsid w:val="009B5788"/>
    <w:rsid w:val="009B634D"/>
    <w:rsid w:val="009C0152"/>
    <w:rsid w:val="009D3047"/>
    <w:rsid w:val="009D3895"/>
    <w:rsid w:val="009D6507"/>
    <w:rsid w:val="009D7A9D"/>
    <w:rsid w:val="009D7C3A"/>
    <w:rsid w:val="009E0FA0"/>
    <w:rsid w:val="009E3F4B"/>
    <w:rsid w:val="009E6E0C"/>
    <w:rsid w:val="009E72EB"/>
    <w:rsid w:val="009F32E3"/>
    <w:rsid w:val="009F362C"/>
    <w:rsid w:val="009F3FD4"/>
    <w:rsid w:val="009F5088"/>
    <w:rsid w:val="009F51B5"/>
    <w:rsid w:val="00A01567"/>
    <w:rsid w:val="00A0448F"/>
    <w:rsid w:val="00A04DAD"/>
    <w:rsid w:val="00A056B9"/>
    <w:rsid w:val="00A07814"/>
    <w:rsid w:val="00A10B75"/>
    <w:rsid w:val="00A10E7D"/>
    <w:rsid w:val="00A110E5"/>
    <w:rsid w:val="00A11C56"/>
    <w:rsid w:val="00A13882"/>
    <w:rsid w:val="00A14A0F"/>
    <w:rsid w:val="00A15AA7"/>
    <w:rsid w:val="00A15C2D"/>
    <w:rsid w:val="00A202B1"/>
    <w:rsid w:val="00A22532"/>
    <w:rsid w:val="00A23729"/>
    <w:rsid w:val="00A25F66"/>
    <w:rsid w:val="00A26850"/>
    <w:rsid w:val="00A26D5C"/>
    <w:rsid w:val="00A31BBF"/>
    <w:rsid w:val="00A350C0"/>
    <w:rsid w:val="00A35738"/>
    <w:rsid w:val="00A36A6B"/>
    <w:rsid w:val="00A37B9F"/>
    <w:rsid w:val="00A40518"/>
    <w:rsid w:val="00A406EE"/>
    <w:rsid w:val="00A435EF"/>
    <w:rsid w:val="00A43782"/>
    <w:rsid w:val="00A44E6A"/>
    <w:rsid w:val="00A4705A"/>
    <w:rsid w:val="00A500D4"/>
    <w:rsid w:val="00A50BA0"/>
    <w:rsid w:val="00A511A0"/>
    <w:rsid w:val="00A52E68"/>
    <w:rsid w:val="00A53521"/>
    <w:rsid w:val="00A535AD"/>
    <w:rsid w:val="00A54CBE"/>
    <w:rsid w:val="00A56197"/>
    <w:rsid w:val="00A610AB"/>
    <w:rsid w:val="00A617A1"/>
    <w:rsid w:val="00A635E5"/>
    <w:rsid w:val="00A6390C"/>
    <w:rsid w:val="00A64073"/>
    <w:rsid w:val="00A66609"/>
    <w:rsid w:val="00A70B12"/>
    <w:rsid w:val="00A72203"/>
    <w:rsid w:val="00A72C97"/>
    <w:rsid w:val="00A75792"/>
    <w:rsid w:val="00A75C68"/>
    <w:rsid w:val="00A76B4B"/>
    <w:rsid w:val="00A82919"/>
    <w:rsid w:val="00A82958"/>
    <w:rsid w:val="00A82DC5"/>
    <w:rsid w:val="00A85087"/>
    <w:rsid w:val="00A85594"/>
    <w:rsid w:val="00A86888"/>
    <w:rsid w:val="00A9152B"/>
    <w:rsid w:val="00A919F9"/>
    <w:rsid w:val="00A928F4"/>
    <w:rsid w:val="00A9342B"/>
    <w:rsid w:val="00A94C4E"/>
    <w:rsid w:val="00A960D4"/>
    <w:rsid w:val="00AA042B"/>
    <w:rsid w:val="00AA0820"/>
    <w:rsid w:val="00AA083A"/>
    <w:rsid w:val="00AB000E"/>
    <w:rsid w:val="00AB0083"/>
    <w:rsid w:val="00AB21C9"/>
    <w:rsid w:val="00AB593C"/>
    <w:rsid w:val="00AB6FE9"/>
    <w:rsid w:val="00AB7847"/>
    <w:rsid w:val="00AC07B5"/>
    <w:rsid w:val="00AC0D7B"/>
    <w:rsid w:val="00AC21EA"/>
    <w:rsid w:val="00AC35F3"/>
    <w:rsid w:val="00AC56D5"/>
    <w:rsid w:val="00AC7577"/>
    <w:rsid w:val="00AD454B"/>
    <w:rsid w:val="00AD46DF"/>
    <w:rsid w:val="00AD4FA8"/>
    <w:rsid w:val="00AD5674"/>
    <w:rsid w:val="00AE460F"/>
    <w:rsid w:val="00AE5B5B"/>
    <w:rsid w:val="00AE67B8"/>
    <w:rsid w:val="00AF7A90"/>
    <w:rsid w:val="00B00E20"/>
    <w:rsid w:val="00B038B8"/>
    <w:rsid w:val="00B055F7"/>
    <w:rsid w:val="00B072CB"/>
    <w:rsid w:val="00B115C0"/>
    <w:rsid w:val="00B13EA7"/>
    <w:rsid w:val="00B158E0"/>
    <w:rsid w:val="00B21417"/>
    <w:rsid w:val="00B24246"/>
    <w:rsid w:val="00B2537C"/>
    <w:rsid w:val="00B25F0B"/>
    <w:rsid w:val="00B26487"/>
    <w:rsid w:val="00B3324B"/>
    <w:rsid w:val="00B33F3A"/>
    <w:rsid w:val="00B34198"/>
    <w:rsid w:val="00B341F9"/>
    <w:rsid w:val="00B364D7"/>
    <w:rsid w:val="00B40BBF"/>
    <w:rsid w:val="00B41EAE"/>
    <w:rsid w:val="00B4202A"/>
    <w:rsid w:val="00B44556"/>
    <w:rsid w:val="00B45329"/>
    <w:rsid w:val="00B45C11"/>
    <w:rsid w:val="00B467B6"/>
    <w:rsid w:val="00B51392"/>
    <w:rsid w:val="00B52493"/>
    <w:rsid w:val="00B535FD"/>
    <w:rsid w:val="00B56583"/>
    <w:rsid w:val="00B56C49"/>
    <w:rsid w:val="00B6045F"/>
    <w:rsid w:val="00B60A6E"/>
    <w:rsid w:val="00B610EE"/>
    <w:rsid w:val="00B64703"/>
    <w:rsid w:val="00B64E94"/>
    <w:rsid w:val="00B65851"/>
    <w:rsid w:val="00B66BAF"/>
    <w:rsid w:val="00B674CB"/>
    <w:rsid w:val="00B67E23"/>
    <w:rsid w:val="00B70790"/>
    <w:rsid w:val="00B710BA"/>
    <w:rsid w:val="00B73BF2"/>
    <w:rsid w:val="00B73D37"/>
    <w:rsid w:val="00B77FC8"/>
    <w:rsid w:val="00B803E0"/>
    <w:rsid w:val="00B83B17"/>
    <w:rsid w:val="00B87A72"/>
    <w:rsid w:val="00B9065B"/>
    <w:rsid w:val="00B943B3"/>
    <w:rsid w:val="00B94C35"/>
    <w:rsid w:val="00B94D6E"/>
    <w:rsid w:val="00B95C34"/>
    <w:rsid w:val="00BA01E6"/>
    <w:rsid w:val="00BA1D5A"/>
    <w:rsid w:val="00BA2B78"/>
    <w:rsid w:val="00BA31BA"/>
    <w:rsid w:val="00BA4191"/>
    <w:rsid w:val="00BA68D3"/>
    <w:rsid w:val="00BB01B6"/>
    <w:rsid w:val="00BB5F5C"/>
    <w:rsid w:val="00BB7D86"/>
    <w:rsid w:val="00BC0A8D"/>
    <w:rsid w:val="00BC1D04"/>
    <w:rsid w:val="00BC4593"/>
    <w:rsid w:val="00BC5691"/>
    <w:rsid w:val="00BC7040"/>
    <w:rsid w:val="00BC73CE"/>
    <w:rsid w:val="00BD0AF5"/>
    <w:rsid w:val="00BD27EF"/>
    <w:rsid w:val="00BD7778"/>
    <w:rsid w:val="00BD7CFB"/>
    <w:rsid w:val="00BE1BC1"/>
    <w:rsid w:val="00BE2978"/>
    <w:rsid w:val="00BE4015"/>
    <w:rsid w:val="00BE6CD7"/>
    <w:rsid w:val="00BF0216"/>
    <w:rsid w:val="00BF1CAA"/>
    <w:rsid w:val="00BF1CF1"/>
    <w:rsid w:val="00BF24CC"/>
    <w:rsid w:val="00BF2506"/>
    <w:rsid w:val="00BF347F"/>
    <w:rsid w:val="00BF3E0A"/>
    <w:rsid w:val="00BF4235"/>
    <w:rsid w:val="00BF64FD"/>
    <w:rsid w:val="00C01859"/>
    <w:rsid w:val="00C040B6"/>
    <w:rsid w:val="00C04A41"/>
    <w:rsid w:val="00C05B57"/>
    <w:rsid w:val="00C06550"/>
    <w:rsid w:val="00C11B19"/>
    <w:rsid w:val="00C11C15"/>
    <w:rsid w:val="00C1266A"/>
    <w:rsid w:val="00C144FB"/>
    <w:rsid w:val="00C24AFB"/>
    <w:rsid w:val="00C27BE2"/>
    <w:rsid w:val="00C34E46"/>
    <w:rsid w:val="00C35715"/>
    <w:rsid w:val="00C35ADC"/>
    <w:rsid w:val="00C4032E"/>
    <w:rsid w:val="00C41435"/>
    <w:rsid w:val="00C43811"/>
    <w:rsid w:val="00C45D53"/>
    <w:rsid w:val="00C4617C"/>
    <w:rsid w:val="00C50528"/>
    <w:rsid w:val="00C512D3"/>
    <w:rsid w:val="00C53B4B"/>
    <w:rsid w:val="00C549AF"/>
    <w:rsid w:val="00C55870"/>
    <w:rsid w:val="00C57D0B"/>
    <w:rsid w:val="00C61CCD"/>
    <w:rsid w:val="00C622C8"/>
    <w:rsid w:val="00C6534F"/>
    <w:rsid w:val="00C6645E"/>
    <w:rsid w:val="00C757E3"/>
    <w:rsid w:val="00C766E9"/>
    <w:rsid w:val="00C802D5"/>
    <w:rsid w:val="00C809AA"/>
    <w:rsid w:val="00C80A0D"/>
    <w:rsid w:val="00C81B4E"/>
    <w:rsid w:val="00C85C17"/>
    <w:rsid w:val="00C90469"/>
    <w:rsid w:val="00C94C64"/>
    <w:rsid w:val="00C960D7"/>
    <w:rsid w:val="00CA3383"/>
    <w:rsid w:val="00CA67FA"/>
    <w:rsid w:val="00CA6F06"/>
    <w:rsid w:val="00CB09BF"/>
    <w:rsid w:val="00CB0C52"/>
    <w:rsid w:val="00CB2A7D"/>
    <w:rsid w:val="00CB2C74"/>
    <w:rsid w:val="00CB36D5"/>
    <w:rsid w:val="00CB3E88"/>
    <w:rsid w:val="00CB47D7"/>
    <w:rsid w:val="00CB590D"/>
    <w:rsid w:val="00CB5F39"/>
    <w:rsid w:val="00CB758E"/>
    <w:rsid w:val="00CC33CD"/>
    <w:rsid w:val="00CC6E0F"/>
    <w:rsid w:val="00CD0C0C"/>
    <w:rsid w:val="00CD0DDB"/>
    <w:rsid w:val="00CD19CD"/>
    <w:rsid w:val="00CD383D"/>
    <w:rsid w:val="00CD4503"/>
    <w:rsid w:val="00CD6AB9"/>
    <w:rsid w:val="00CD7CDF"/>
    <w:rsid w:val="00CD7FA4"/>
    <w:rsid w:val="00CE21E6"/>
    <w:rsid w:val="00CE2853"/>
    <w:rsid w:val="00CE536D"/>
    <w:rsid w:val="00CE6609"/>
    <w:rsid w:val="00CE69F1"/>
    <w:rsid w:val="00CF703F"/>
    <w:rsid w:val="00CF764A"/>
    <w:rsid w:val="00D0061B"/>
    <w:rsid w:val="00D019D9"/>
    <w:rsid w:val="00D027AD"/>
    <w:rsid w:val="00D0312D"/>
    <w:rsid w:val="00D03AC0"/>
    <w:rsid w:val="00D05D4B"/>
    <w:rsid w:val="00D05FA7"/>
    <w:rsid w:val="00D060C6"/>
    <w:rsid w:val="00D11B0E"/>
    <w:rsid w:val="00D1318D"/>
    <w:rsid w:val="00D14312"/>
    <w:rsid w:val="00D14421"/>
    <w:rsid w:val="00D166C9"/>
    <w:rsid w:val="00D172E5"/>
    <w:rsid w:val="00D2154C"/>
    <w:rsid w:val="00D22989"/>
    <w:rsid w:val="00D233BE"/>
    <w:rsid w:val="00D23FB5"/>
    <w:rsid w:val="00D2513B"/>
    <w:rsid w:val="00D25A95"/>
    <w:rsid w:val="00D25AE2"/>
    <w:rsid w:val="00D27BC5"/>
    <w:rsid w:val="00D3271A"/>
    <w:rsid w:val="00D372E4"/>
    <w:rsid w:val="00D40E26"/>
    <w:rsid w:val="00D40EED"/>
    <w:rsid w:val="00D4204D"/>
    <w:rsid w:val="00D428A8"/>
    <w:rsid w:val="00D44F07"/>
    <w:rsid w:val="00D450BD"/>
    <w:rsid w:val="00D4718F"/>
    <w:rsid w:val="00D47688"/>
    <w:rsid w:val="00D55847"/>
    <w:rsid w:val="00D5700D"/>
    <w:rsid w:val="00D607BA"/>
    <w:rsid w:val="00D616F6"/>
    <w:rsid w:val="00D6252F"/>
    <w:rsid w:val="00D63EB9"/>
    <w:rsid w:val="00D64459"/>
    <w:rsid w:val="00D64CAD"/>
    <w:rsid w:val="00D6610D"/>
    <w:rsid w:val="00D708B5"/>
    <w:rsid w:val="00D7124C"/>
    <w:rsid w:val="00D71CEA"/>
    <w:rsid w:val="00D75C90"/>
    <w:rsid w:val="00D75F1D"/>
    <w:rsid w:val="00D770ED"/>
    <w:rsid w:val="00D83303"/>
    <w:rsid w:val="00D8428A"/>
    <w:rsid w:val="00D874A1"/>
    <w:rsid w:val="00D9245C"/>
    <w:rsid w:val="00D927EB"/>
    <w:rsid w:val="00D92C52"/>
    <w:rsid w:val="00D93E65"/>
    <w:rsid w:val="00D9408B"/>
    <w:rsid w:val="00D94877"/>
    <w:rsid w:val="00D9611C"/>
    <w:rsid w:val="00D962E1"/>
    <w:rsid w:val="00D96BF8"/>
    <w:rsid w:val="00D96D7D"/>
    <w:rsid w:val="00DA126D"/>
    <w:rsid w:val="00DA360A"/>
    <w:rsid w:val="00DA3D9B"/>
    <w:rsid w:val="00DA7427"/>
    <w:rsid w:val="00DC1AFB"/>
    <w:rsid w:val="00DC3CAC"/>
    <w:rsid w:val="00DC448B"/>
    <w:rsid w:val="00DD08FD"/>
    <w:rsid w:val="00DD0BB4"/>
    <w:rsid w:val="00DD2261"/>
    <w:rsid w:val="00DD268A"/>
    <w:rsid w:val="00DD2FB4"/>
    <w:rsid w:val="00DD31B4"/>
    <w:rsid w:val="00DD5A49"/>
    <w:rsid w:val="00DD6C4D"/>
    <w:rsid w:val="00DE0D4C"/>
    <w:rsid w:val="00DE1A9C"/>
    <w:rsid w:val="00DE561A"/>
    <w:rsid w:val="00DE5CCC"/>
    <w:rsid w:val="00DE6E81"/>
    <w:rsid w:val="00DF0F5D"/>
    <w:rsid w:val="00DF5BC5"/>
    <w:rsid w:val="00DF6A8E"/>
    <w:rsid w:val="00E006FC"/>
    <w:rsid w:val="00E07AC5"/>
    <w:rsid w:val="00E10B1F"/>
    <w:rsid w:val="00E13700"/>
    <w:rsid w:val="00E13C48"/>
    <w:rsid w:val="00E16021"/>
    <w:rsid w:val="00E160CC"/>
    <w:rsid w:val="00E16CC3"/>
    <w:rsid w:val="00E20A1A"/>
    <w:rsid w:val="00E20FA1"/>
    <w:rsid w:val="00E222A6"/>
    <w:rsid w:val="00E2347C"/>
    <w:rsid w:val="00E23DA4"/>
    <w:rsid w:val="00E3054F"/>
    <w:rsid w:val="00E30C1D"/>
    <w:rsid w:val="00E310E4"/>
    <w:rsid w:val="00E31195"/>
    <w:rsid w:val="00E333CB"/>
    <w:rsid w:val="00E354E1"/>
    <w:rsid w:val="00E37B9C"/>
    <w:rsid w:val="00E40AB8"/>
    <w:rsid w:val="00E43D27"/>
    <w:rsid w:val="00E4538A"/>
    <w:rsid w:val="00E4631F"/>
    <w:rsid w:val="00E47A4B"/>
    <w:rsid w:val="00E5088C"/>
    <w:rsid w:val="00E50E64"/>
    <w:rsid w:val="00E51816"/>
    <w:rsid w:val="00E525A7"/>
    <w:rsid w:val="00E539FF"/>
    <w:rsid w:val="00E56581"/>
    <w:rsid w:val="00E61524"/>
    <w:rsid w:val="00E61E8D"/>
    <w:rsid w:val="00E645DB"/>
    <w:rsid w:val="00E6734A"/>
    <w:rsid w:val="00E70567"/>
    <w:rsid w:val="00E71205"/>
    <w:rsid w:val="00E71B15"/>
    <w:rsid w:val="00E752B2"/>
    <w:rsid w:val="00E75DD5"/>
    <w:rsid w:val="00E83F5C"/>
    <w:rsid w:val="00E85BD1"/>
    <w:rsid w:val="00E87350"/>
    <w:rsid w:val="00E87C0C"/>
    <w:rsid w:val="00E92611"/>
    <w:rsid w:val="00EA1766"/>
    <w:rsid w:val="00EA1EC3"/>
    <w:rsid w:val="00EA20DD"/>
    <w:rsid w:val="00EA38A8"/>
    <w:rsid w:val="00EA4B22"/>
    <w:rsid w:val="00EB2A35"/>
    <w:rsid w:val="00EB3ABC"/>
    <w:rsid w:val="00EB61A0"/>
    <w:rsid w:val="00EB73A7"/>
    <w:rsid w:val="00EC2572"/>
    <w:rsid w:val="00EC4547"/>
    <w:rsid w:val="00EC5F6C"/>
    <w:rsid w:val="00ED479D"/>
    <w:rsid w:val="00ED6824"/>
    <w:rsid w:val="00EE4EE5"/>
    <w:rsid w:val="00EE5D60"/>
    <w:rsid w:val="00EE61A5"/>
    <w:rsid w:val="00EE7D32"/>
    <w:rsid w:val="00EF3B68"/>
    <w:rsid w:val="00F00F4F"/>
    <w:rsid w:val="00F021F4"/>
    <w:rsid w:val="00F05BC2"/>
    <w:rsid w:val="00F0723A"/>
    <w:rsid w:val="00F11B1C"/>
    <w:rsid w:val="00F13F71"/>
    <w:rsid w:val="00F20B29"/>
    <w:rsid w:val="00F21202"/>
    <w:rsid w:val="00F22875"/>
    <w:rsid w:val="00F23FFA"/>
    <w:rsid w:val="00F240E1"/>
    <w:rsid w:val="00F24390"/>
    <w:rsid w:val="00F25122"/>
    <w:rsid w:val="00F2513A"/>
    <w:rsid w:val="00F25E02"/>
    <w:rsid w:val="00F26353"/>
    <w:rsid w:val="00F2638B"/>
    <w:rsid w:val="00F26450"/>
    <w:rsid w:val="00F27FC9"/>
    <w:rsid w:val="00F30128"/>
    <w:rsid w:val="00F31F59"/>
    <w:rsid w:val="00F36977"/>
    <w:rsid w:val="00F369BA"/>
    <w:rsid w:val="00F37A90"/>
    <w:rsid w:val="00F401FD"/>
    <w:rsid w:val="00F40BD8"/>
    <w:rsid w:val="00F41485"/>
    <w:rsid w:val="00F41BBE"/>
    <w:rsid w:val="00F41F8F"/>
    <w:rsid w:val="00F46861"/>
    <w:rsid w:val="00F47B05"/>
    <w:rsid w:val="00F50D87"/>
    <w:rsid w:val="00F52E91"/>
    <w:rsid w:val="00F53327"/>
    <w:rsid w:val="00F5550D"/>
    <w:rsid w:val="00F55E92"/>
    <w:rsid w:val="00F5616F"/>
    <w:rsid w:val="00F56F31"/>
    <w:rsid w:val="00F60FF2"/>
    <w:rsid w:val="00F62FE0"/>
    <w:rsid w:val="00F63870"/>
    <w:rsid w:val="00F65FB5"/>
    <w:rsid w:val="00F70386"/>
    <w:rsid w:val="00F71F14"/>
    <w:rsid w:val="00F72F7D"/>
    <w:rsid w:val="00F73514"/>
    <w:rsid w:val="00F74DD3"/>
    <w:rsid w:val="00F94952"/>
    <w:rsid w:val="00FA303D"/>
    <w:rsid w:val="00FA3ECA"/>
    <w:rsid w:val="00FA505B"/>
    <w:rsid w:val="00FA5D2F"/>
    <w:rsid w:val="00FA6883"/>
    <w:rsid w:val="00FA78FD"/>
    <w:rsid w:val="00FA7DCC"/>
    <w:rsid w:val="00FB1207"/>
    <w:rsid w:val="00FB1E56"/>
    <w:rsid w:val="00FB360F"/>
    <w:rsid w:val="00FB3E55"/>
    <w:rsid w:val="00FB6B2F"/>
    <w:rsid w:val="00FB73EC"/>
    <w:rsid w:val="00FC242A"/>
    <w:rsid w:val="00FC2A5C"/>
    <w:rsid w:val="00FC4CC1"/>
    <w:rsid w:val="00FC6A8F"/>
    <w:rsid w:val="00FD0E66"/>
    <w:rsid w:val="00FD2CD8"/>
    <w:rsid w:val="00FD3CCE"/>
    <w:rsid w:val="00FD56AB"/>
    <w:rsid w:val="00FE2D15"/>
    <w:rsid w:val="00FE45E8"/>
    <w:rsid w:val="00FE464D"/>
    <w:rsid w:val="00FE5A9E"/>
    <w:rsid w:val="00FE6FC6"/>
    <w:rsid w:val="00FE794F"/>
    <w:rsid w:val="00FE7A65"/>
    <w:rsid w:val="00FE7D25"/>
    <w:rsid w:val="00FF1AD1"/>
    <w:rsid w:val="00FF61BC"/>
    <w:rsid w:val="00FF6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A9E5"/>
  <w15:docId w15:val="{13F3B7DE-4458-4DAF-90A8-70064EC2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579832">
      <w:bodyDiv w:val="1"/>
      <w:marLeft w:val="0"/>
      <w:marRight w:val="0"/>
      <w:marTop w:val="0"/>
      <w:marBottom w:val="0"/>
      <w:divBdr>
        <w:top w:val="none" w:sz="0" w:space="0" w:color="auto"/>
        <w:left w:val="none" w:sz="0" w:space="0" w:color="auto"/>
        <w:bottom w:val="none" w:sz="0" w:space="0" w:color="auto"/>
        <w:right w:val="none" w:sz="0" w:space="0" w:color="auto"/>
      </w:divBdr>
      <w:divsChild>
        <w:div w:id="915089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2236</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dc:creator>
  <cp:lastModifiedBy>Xnoa12 Xnoa120</cp:lastModifiedBy>
  <cp:revision>2</cp:revision>
  <dcterms:created xsi:type="dcterms:W3CDTF">2020-07-01T10:09:00Z</dcterms:created>
  <dcterms:modified xsi:type="dcterms:W3CDTF">2020-07-21T09:12:00Z</dcterms:modified>
</cp:coreProperties>
</file>